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260DA" w14:textId="42277ED2" w:rsidR="00C176FD" w:rsidRPr="00C05A0E" w:rsidRDefault="006E6559" w:rsidP="00FB51C1">
      <w:pPr>
        <w:spacing w:after="0" w:line="240" w:lineRule="auto"/>
        <w:ind w:left="1843" w:hanging="1843"/>
        <w:jc w:val="both"/>
        <w:rPr>
          <w:rFonts w:ascii="Arial" w:eastAsia="Times New Roman" w:hAnsi="Arial" w:cs="Arial"/>
          <w:b/>
          <w:bCs/>
          <w:sz w:val="20"/>
          <w:szCs w:val="20"/>
          <w:u w:val="single"/>
        </w:rPr>
      </w:pPr>
      <w:r w:rsidRPr="1BEEBCB5">
        <w:rPr>
          <w:rFonts w:ascii="Arial" w:eastAsia="Times New Roman" w:hAnsi="Arial" w:cs="Arial"/>
          <w:b/>
          <w:bCs/>
          <w:sz w:val="20"/>
          <w:szCs w:val="20"/>
        </w:rPr>
        <w:t xml:space="preserve">REPORT TO: </w:t>
      </w:r>
      <w:r w:rsidR="00FB51C1">
        <w:tab/>
      </w:r>
      <w:r w:rsidR="00C176FD" w:rsidRPr="1BEEBCB5">
        <w:rPr>
          <w:rFonts w:ascii="Arial" w:eastAsia="Times New Roman" w:hAnsi="Arial" w:cs="Arial"/>
          <w:b/>
          <w:bCs/>
          <w:sz w:val="20"/>
          <w:szCs w:val="20"/>
        </w:rPr>
        <w:t xml:space="preserve">PENSION SUB-COMMITTEE OF THE CITY GOVERNANCE COMMITTEE &amp; PENSION BOARD – </w:t>
      </w:r>
      <w:r w:rsidR="05CDBD56" w:rsidRPr="1BEEBCB5">
        <w:rPr>
          <w:rFonts w:ascii="Arial" w:eastAsia="Times New Roman" w:hAnsi="Arial" w:cs="Arial"/>
          <w:b/>
          <w:bCs/>
          <w:sz w:val="20"/>
          <w:szCs w:val="20"/>
        </w:rPr>
        <w:t>2</w:t>
      </w:r>
      <w:r w:rsidR="29187593" w:rsidRPr="1BEEBCB5">
        <w:rPr>
          <w:rFonts w:ascii="Arial" w:eastAsia="Times New Roman" w:hAnsi="Arial" w:cs="Arial"/>
          <w:b/>
          <w:bCs/>
          <w:sz w:val="20"/>
          <w:szCs w:val="20"/>
        </w:rPr>
        <w:t>2 SEPTEMBER</w:t>
      </w:r>
      <w:r w:rsidR="00C176FD" w:rsidRPr="1BEEBCB5">
        <w:rPr>
          <w:rFonts w:ascii="Arial" w:eastAsia="Times New Roman" w:hAnsi="Arial" w:cs="Arial"/>
          <w:b/>
          <w:bCs/>
          <w:sz w:val="20"/>
          <w:szCs w:val="20"/>
        </w:rPr>
        <w:t xml:space="preserve"> 202</w:t>
      </w:r>
      <w:r w:rsidR="001E0527" w:rsidRPr="1BEEBCB5">
        <w:rPr>
          <w:rFonts w:ascii="Arial" w:eastAsia="Times New Roman" w:hAnsi="Arial" w:cs="Arial"/>
          <w:b/>
          <w:bCs/>
          <w:sz w:val="20"/>
          <w:szCs w:val="20"/>
        </w:rPr>
        <w:t>5</w:t>
      </w:r>
    </w:p>
    <w:p w14:paraId="184260DB" w14:textId="77777777" w:rsidR="006E6559" w:rsidRPr="001E0527" w:rsidRDefault="006E6559" w:rsidP="1BEEBCB5">
      <w:pPr>
        <w:autoSpaceDE w:val="0"/>
        <w:autoSpaceDN w:val="0"/>
        <w:adjustRightInd w:val="0"/>
        <w:spacing w:after="0" w:line="240" w:lineRule="auto"/>
        <w:jc w:val="both"/>
        <w:rPr>
          <w:rFonts w:ascii="Arial" w:eastAsia="Times New Roman" w:hAnsi="Arial" w:cs="Arial"/>
          <w:color w:val="000000"/>
          <w:sz w:val="20"/>
          <w:szCs w:val="20"/>
          <w:lang w:eastAsia="en-GB"/>
        </w:rPr>
      </w:pPr>
    </w:p>
    <w:p w14:paraId="184260DC" w14:textId="70A85F14" w:rsidR="006E6559" w:rsidRPr="00C05A0E" w:rsidRDefault="006E6559" w:rsidP="1BEEBCB5">
      <w:pPr>
        <w:spacing w:after="0" w:line="240" w:lineRule="auto"/>
        <w:ind w:left="1843" w:hanging="1843"/>
        <w:jc w:val="both"/>
        <w:rPr>
          <w:rFonts w:ascii="Arial" w:eastAsia="Times New Roman" w:hAnsi="Arial" w:cs="Arial"/>
          <w:b/>
          <w:bCs/>
          <w:sz w:val="20"/>
          <w:szCs w:val="20"/>
        </w:rPr>
      </w:pPr>
      <w:r w:rsidRPr="1BEEBCB5">
        <w:rPr>
          <w:rFonts w:ascii="Arial" w:eastAsia="Times New Roman" w:hAnsi="Arial" w:cs="Arial"/>
          <w:b/>
          <w:bCs/>
          <w:sz w:val="20"/>
          <w:szCs w:val="20"/>
        </w:rPr>
        <w:t xml:space="preserve">REPORT ON: </w:t>
      </w:r>
      <w:r w:rsidR="28170CA1" w:rsidRPr="1BEEBCB5">
        <w:rPr>
          <w:rFonts w:ascii="Arial" w:eastAsia="Times New Roman" w:hAnsi="Arial" w:cs="Arial"/>
          <w:b/>
          <w:bCs/>
          <w:sz w:val="20"/>
          <w:szCs w:val="20"/>
        </w:rPr>
        <w:t xml:space="preserve"> </w:t>
      </w:r>
      <w:r w:rsidR="7084138D" w:rsidRPr="1BEEBCB5">
        <w:rPr>
          <w:rFonts w:ascii="Arial" w:eastAsia="Times New Roman" w:hAnsi="Arial" w:cs="Arial"/>
          <w:b/>
          <w:bCs/>
          <w:sz w:val="20"/>
          <w:szCs w:val="20"/>
        </w:rPr>
        <w:t xml:space="preserve">    </w:t>
      </w:r>
      <w:r w:rsidR="00FB51C1">
        <w:rPr>
          <w:rFonts w:ascii="Arial" w:eastAsia="Times New Roman" w:hAnsi="Arial" w:cs="Arial"/>
          <w:b/>
          <w:bCs/>
          <w:sz w:val="20"/>
          <w:szCs w:val="20"/>
        </w:rPr>
        <w:t xml:space="preserve">   </w:t>
      </w:r>
      <w:r w:rsidR="7084138D" w:rsidRPr="1BEEBCB5">
        <w:rPr>
          <w:rFonts w:ascii="Arial" w:eastAsia="Times New Roman" w:hAnsi="Arial" w:cs="Arial"/>
          <w:b/>
          <w:bCs/>
          <w:sz w:val="20"/>
          <w:szCs w:val="20"/>
        </w:rPr>
        <w:t xml:space="preserve"> </w:t>
      </w:r>
      <w:r w:rsidRPr="1BEEBCB5">
        <w:rPr>
          <w:rFonts w:ascii="Arial" w:eastAsia="Times New Roman" w:hAnsi="Arial" w:cs="Arial"/>
          <w:b/>
          <w:bCs/>
          <w:sz w:val="20"/>
          <w:szCs w:val="20"/>
        </w:rPr>
        <w:t xml:space="preserve">PENSION ADMINISTRATION PERFORMANCE – </w:t>
      </w:r>
      <w:r w:rsidR="003576C1" w:rsidRPr="1BEEBCB5">
        <w:rPr>
          <w:rFonts w:ascii="Arial" w:eastAsia="Times New Roman" w:hAnsi="Arial" w:cs="Arial"/>
          <w:b/>
          <w:bCs/>
          <w:sz w:val="20"/>
          <w:szCs w:val="20"/>
        </w:rPr>
        <w:t>U</w:t>
      </w:r>
      <w:r w:rsidRPr="1BEEBCB5">
        <w:rPr>
          <w:rFonts w:ascii="Arial" w:eastAsia="Times New Roman" w:hAnsi="Arial" w:cs="Arial"/>
          <w:b/>
          <w:bCs/>
          <w:sz w:val="20"/>
          <w:szCs w:val="20"/>
        </w:rPr>
        <w:t>PDATE TO 3</w:t>
      </w:r>
      <w:r w:rsidR="0040FF8A" w:rsidRPr="1BEEBCB5">
        <w:rPr>
          <w:rFonts w:ascii="Arial" w:eastAsia="Times New Roman" w:hAnsi="Arial" w:cs="Arial"/>
          <w:b/>
          <w:bCs/>
          <w:sz w:val="20"/>
          <w:szCs w:val="20"/>
        </w:rPr>
        <w:t>0</w:t>
      </w:r>
      <w:r w:rsidR="00261A8B" w:rsidRPr="1BEEBCB5">
        <w:rPr>
          <w:rFonts w:ascii="Arial" w:eastAsia="Times New Roman" w:hAnsi="Arial" w:cs="Arial"/>
          <w:b/>
          <w:bCs/>
          <w:sz w:val="20"/>
          <w:szCs w:val="20"/>
        </w:rPr>
        <w:t xml:space="preserve"> </w:t>
      </w:r>
      <w:r w:rsidR="0D67CEF6" w:rsidRPr="1BEEBCB5">
        <w:rPr>
          <w:rFonts w:ascii="Arial" w:eastAsia="Times New Roman" w:hAnsi="Arial" w:cs="Arial"/>
          <w:b/>
          <w:bCs/>
          <w:sz w:val="20"/>
          <w:szCs w:val="20"/>
        </w:rPr>
        <w:t>JUNE</w:t>
      </w:r>
      <w:r w:rsidR="00C05A0E" w:rsidRPr="1BEEBCB5">
        <w:rPr>
          <w:rFonts w:ascii="Arial" w:eastAsia="Times New Roman" w:hAnsi="Arial" w:cs="Arial"/>
          <w:b/>
          <w:bCs/>
          <w:sz w:val="20"/>
          <w:szCs w:val="20"/>
        </w:rPr>
        <w:t xml:space="preserve"> </w:t>
      </w:r>
      <w:r w:rsidRPr="1BEEBCB5">
        <w:rPr>
          <w:rFonts w:ascii="Arial" w:eastAsia="Times New Roman" w:hAnsi="Arial" w:cs="Arial"/>
          <w:b/>
          <w:bCs/>
          <w:sz w:val="20"/>
          <w:szCs w:val="20"/>
        </w:rPr>
        <w:t>202</w:t>
      </w:r>
      <w:r w:rsidR="5F8FC8FD" w:rsidRPr="1BEEBCB5">
        <w:rPr>
          <w:rFonts w:ascii="Arial" w:eastAsia="Times New Roman" w:hAnsi="Arial" w:cs="Arial"/>
          <w:b/>
          <w:bCs/>
          <w:sz w:val="20"/>
          <w:szCs w:val="20"/>
        </w:rPr>
        <w:t>5</w:t>
      </w:r>
    </w:p>
    <w:p w14:paraId="184260DD" w14:textId="77777777" w:rsidR="006E6559" w:rsidRPr="00C05A0E" w:rsidRDefault="006E6559" w:rsidP="1BEEBCB5">
      <w:pPr>
        <w:autoSpaceDE w:val="0"/>
        <w:autoSpaceDN w:val="0"/>
        <w:adjustRightInd w:val="0"/>
        <w:spacing w:after="0" w:line="240" w:lineRule="auto"/>
        <w:jc w:val="both"/>
        <w:rPr>
          <w:rFonts w:ascii="Arial" w:eastAsia="Times New Roman" w:hAnsi="Arial" w:cs="Arial"/>
          <w:color w:val="000000"/>
          <w:sz w:val="20"/>
          <w:szCs w:val="20"/>
          <w:lang w:eastAsia="en-GB"/>
        </w:rPr>
      </w:pPr>
    </w:p>
    <w:p w14:paraId="184260DE" w14:textId="77777777" w:rsidR="006E6559" w:rsidRPr="00C05A0E" w:rsidRDefault="006E6559" w:rsidP="1BEEBCB5">
      <w:pPr>
        <w:spacing w:after="0" w:line="240" w:lineRule="auto"/>
        <w:ind w:left="1843" w:hanging="1843"/>
        <w:jc w:val="both"/>
        <w:rPr>
          <w:rFonts w:ascii="Arial" w:eastAsia="Times New Roman" w:hAnsi="Arial" w:cs="Arial"/>
          <w:b/>
          <w:bCs/>
          <w:sz w:val="20"/>
          <w:szCs w:val="20"/>
        </w:rPr>
      </w:pPr>
      <w:r w:rsidRPr="1BEEBCB5">
        <w:rPr>
          <w:rFonts w:ascii="Arial" w:eastAsia="Times New Roman" w:hAnsi="Arial" w:cs="Arial"/>
          <w:b/>
          <w:bCs/>
          <w:sz w:val="20"/>
          <w:szCs w:val="20"/>
        </w:rPr>
        <w:t xml:space="preserve">REPORT BY: </w:t>
      </w:r>
      <w:r>
        <w:tab/>
      </w:r>
      <w:r w:rsidRPr="1BEEBCB5">
        <w:rPr>
          <w:rFonts w:ascii="Arial" w:eastAsia="Times New Roman" w:hAnsi="Arial" w:cs="Arial"/>
          <w:b/>
          <w:bCs/>
          <w:sz w:val="20"/>
          <w:szCs w:val="20"/>
        </w:rPr>
        <w:t xml:space="preserve">EXECUTIVE DIRECTOR OF CORPORATE SERVICES </w:t>
      </w:r>
    </w:p>
    <w:p w14:paraId="184260DF" w14:textId="77777777" w:rsidR="006E6559" w:rsidRPr="001E0527" w:rsidRDefault="006E6559" w:rsidP="1BEEBCB5">
      <w:pPr>
        <w:autoSpaceDE w:val="0"/>
        <w:autoSpaceDN w:val="0"/>
        <w:adjustRightInd w:val="0"/>
        <w:spacing w:after="0" w:line="240" w:lineRule="auto"/>
        <w:jc w:val="both"/>
        <w:rPr>
          <w:rFonts w:ascii="Arial" w:eastAsia="Times New Roman" w:hAnsi="Arial" w:cs="Arial"/>
          <w:color w:val="000000"/>
          <w:sz w:val="20"/>
          <w:szCs w:val="20"/>
          <w:lang w:eastAsia="en-GB"/>
        </w:rPr>
      </w:pPr>
    </w:p>
    <w:p w14:paraId="184260E0" w14:textId="518BA892" w:rsidR="006E6559" w:rsidRPr="00D602E2" w:rsidRDefault="006E6559" w:rsidP="1BEEBCB5">
      <w:pPr>
        <w:spacing w:after="0" w:line="240" w:lineRule="auto"/>
        <w:ind w:left="1843" w:hanging="1843"/>
        <w:jc w:val="both"/>
        <w:rPr>
          <w:rFonts w:ascii="Arial" w:eastAsia="Times New Roman" w:hAnsi="Arial" w:cs="Arial"/>
          <w:b/>
          <w:bCs/>
          <w:sz w:val="20"/>
          <w:szCs w:val="20"/>
        </w:rPr>
      </w:pPr>
      <w:r w:rsidRPr="1BEEBCB5">
        <w:rPr>
          <w:rFonts w:ascii="Arial" w:eastAsia="Times New Roman" w:hAnsi="Arial" w:cs="Arial"/>
          <w:b/>
          <w:bCs/>
          <w:sz w:val="20"/>
          <w:szCs w:val="20"/>
        </w:rPr>
        <w:t xml:space="preserve">REPORT NO: </w:t>
      </w:r>
      <w:r>
        <w:tab/>
      </w:r>
      <w:r w:rsidR="00B1141E" w:rsidRPr="00B1141E">
        <w:rPr>
          <w:rFonts w:ascii="Arial" w:hAnsi="Arial" w:cs="Arial"/>
          <w:b/>
          <w:bCs/>
          <w:sz w:val="20"/>
          <w:szCs w:val="20"/>
        </w:rPr>
        <w:t>254</w:t>
      </w:r>
      <w:r w:rsidR="00261A8B" w:rsidRPr="00B1141E">
        <w:rPr>
          <w:rFonts w:ascii="Arial" w:eastAsia="Times New Roman" w:hAnsi="Arial" w:cs="Arial"/>
          <w:b/>
          <w:bCs/>
          <w:sz w:val="20"/>
          <w:szCs w:val="20"/>
        </w:rPr>
        <w:t>-</w:t>
      </w:r>
      <w:r w:rsidR="00261A8B" w:rsidRPr="1BEEBCB5">
        <w:rPr>
          <w:rFonts w:ascii="Arial" w:eastAsia="Times New Roman" w:hAnsi="Arial" w:cs="Arial"/>
          <w:b/>
          <w:bCs/>
          <w:sz w:val="20"/>
          <w:szCs w:val="20"/>
        </w:rPr>
        <w:t>2025</w:t>
      </w:r>
    </w:p>
    <w:p w14:paraId="184260E1" w14:textId="77777777" w:rsidR="00C05A0E" w:rsidRPr="001E0527" w:rsidRDefault="00C05A0E" w:rsidP="1BEEBCB5">
      <w:pPr>
        <w:spacing w:after="0" w:line="240" w:lineRule="auto"/>
        <w:ind w:left="1843" w:hanging="1843"/>
        <w:jc w:val="both"/>
        <w:rPr>
          <w:rFonts w:ascii="Arial" w:eastAsia="Times New Roman" w:hAnsi="Arial" w:cs="Arial"/>
          <w:b/>
          <w:bCs/>
          <w:sz w:val="20"/>
          <w:szCs w:val="20"/>
        </w:rPr>
      </w:pPr>
    </w:p>
    <w:p w14:paraId="184260E2" w14:textId="77777777" w:rsidR="006E6559" w:rsidRPr="00C05A0E" w:rsidRDefault="006E6559" w:rsidP="1BEEBCB5">
      <w:pPr>
        <w:numPr>
          <w:ilvl w:val="0"/>
          <w:numId w:val="17"/>
        </w:numPr>
        <w:autoSpaceDE w:val="0"/>
        <w:autoSpaceDN w:val="0"/>
        <w:adjustRightInd w:val="0"/>
        <w:spacing w:after="0" w:line="240" w:lineRule="auto"/>
        <w:jc w:val="both"/>
        <w:rPr>
          <w:rFonts w:ascii="Arial" w:eastAsia="Times New Roman" w:hAnsi="Arial" w:cs="Arial"/>
          <w:b/>
          <w:bCs/>
          <w:color w:val="000000"/>
          <w:sz w:val="20"/>
          <w:szCs w:val="20"/>
          <w:lang w:eastAsia="en-GB"/>
        </w:rPr>
      </w:pPr>
      <w:r w:rsidRPr="1BEEBCB5">
        <w:rPr>
          <w:rFonts w:ascii="Arial" w:eastAsia="Times New Roman" w:hAnsi="Arial" w:cs="Arial"/>
          <w:b/>
          <w:bCs/>
          <w:color w:val="000000" w:themeColor="text1"/>
          <w:sz w:val="20"/>
          <w:szCs w:val="20"/>
          <w:lang w:eastAsia="en-GB"/>
        </w:rPr>
        <w:t xml:space="preserve">PURPOSE OF REPORT </w:t>
      </w:r>
    </w:p>
    <w:p w14:paraId="184260E3" w14:textId="77777777" w:rsidR="006E6559" w:rsidRPr="00C05A0E" w:rsidRDefault="006E6559" w:rsidP="1BEEBCB5">
      <w:pPr>
        <w:autoSpaceDE w:val="0"/>
        <w:autoSpaceDN w:val="0"/>
        <w:adjustRightInd w:val="0"/>
        <w:spacing w:after="0" w:line="240" w:lineRule="auto"/>
        <w:ind w:left="360"/>
        <w:jc w:val="both"/>
        <w:rPr>
          <w:rFonts w:ascii="Arial" w:eastAsia="Times New Roman" w:hAnsi="Arial" w:cs="Arial"/>
          <w:color w:val="000000"/>
          <w:sz w:val="20"/>
          <w:szCs w:val="20"/>
          <w:lang w:eastAsia="en-GB"/>
        </w:rPr>
      </w:pPr>
    </w:p>
    <w:p w14:paraId="184260E4" w14:textId="77777777" w:rsidR="006E6559" w:rsidRPr="00C05A0E" w:rsidRDefault="006E6559" w:rsidP="1BEEBCB5">
      <w:pPr>
        <w:autoSpaceDE w:val="0"/>
        <w:autoSpaceDN w:val="0"/>
        <w:adjustRightInd w:val="0"/>
        <w:spacing w:after="0" w:line="240" w:lineRule="auto"/>
        <w:ind w:left="360"/>
        <w:jc w:val="both"/>
        <w:rPr>
          <w:rFonts w:ascii="Arial" w:eastAsia="Times New Roman" w:hAnsi="Arial" w:cs="Arial"/>
          <w:color w:val="000000"/>
          <w:sz w:val="20"/>
          <w:szCs w:val="20"/>
          <w:lang w:eastAsia="en-GB"/>
        </w:rPr>
      </w:pPr>
      <w:r w:rsidRPr="1BEEBCB5">
        <w:rPr>
          <w:rFonts w:ascii="Arial" w:eastAsia="Times New Roman" w:hAnsi="Arial" w:cs="Arial"/>
          <w:color w:val="000000" w:themeColor="text1"/>
          <w:sz w:val="20"/>
          <w:szCs w:val="20"/>
          <w:lang w:eastAsia="en-GB"/>
        </w:rPr>
        <w:t>This report provides information on the recent quarter’s operational performance in relation to Pension Administration</w:t>
      </w:r>
      <w:r w:rsidR="00906234" w:rsidRPr="1BEEBCB5">
        <w:rPr>
          <w:rFonts w:ascii="Arial" w:eastAsia="Times New Roman" w:hAnsi="Arial" w:cs="Arial"/>
          <w:color w:val="000000" w:themeColor="text1"/>
          <w:sz w:val="20"/>
          <w:szCs w:val="20"/>
          <w:lang w:eastAsia="en-GB"/>
        </w:rPr>
        <w:t xml:space="preserve"> and other general developments in this area over the above period.</w:t>
      </w:r>
    </w:p>
    <w:p w14:paraId="184260E5" w14:textId="77777777" w:rsidR="006E6559" w:rsidRPr="00C05A0E" w:rsidRDefault="006E6559" w:rsidP="1BEEBCB5">
      <w:pPr>
        <w:autoSpaceDE w:val="0"/>
        <w:autoSpaceDN w:val="0"/>
        <w:adjustRightInd w:val="0"/>
        <w:spacing w:after="0" w:line="240" w:lineRule="auto"/>
        <w:jc w:val="both"/>
        <w:rPr>
          <w:rFonts w:ascii="Arial" w:eastAsia="Times New Roman" w:hAnsi="Arial" w:cs="Arial"/>
          <w:color w:val="000000"/>
          <w:sz w:val="20"/>
          <w:szCs w:val="20"/>
          <w:lang w:eastAsia="en-GB"/>
        </w:rPr>
      </w:pPr>
    </w:p>
    <w:p w14:paraId="184260E6" w14:textId="77777777" w:rsidR="006E6559" w:rsidRPr="00C05A0E" w:rsidRDefault="006E6559" w:rsidP="1BEEBCB5">
      <w:pPr>
        <w:numPr>
          <w:ilvl w:val="0"/>
          <w:numId w:val="17"/>
        </w:numPr>
        <w:autoSpaceDE w:val="0"/>
        <w:autoSpaceDN w:val="0"/>
        <w:adjustRightInd w:val="0"/>
        <w:spacing w:after="0" w:line="240" w:lineRule="auto"/>
        <w:jc w:val="both"/>
        <w:rPr>
          <w:rFonts w:ascii="Arial" w:eastAsia="Times New Roman" w:hAnsi="Arial" w:cs="Arial"/>
          <w:b/>
          <w:bCs/>
          <w:color w:val="000000"/>
          <w:sz w:val="20"/>
          <w:szCs w:val="20"/>
          <w:lang w:eastAsia="en-GB"/>
        </w:rPr>
      </w:pPr>
      <w:r w:rsidRPr="1BEEBCB5">
        <w:rPr>
          <w:rFonts w:ascii="Arial" w:eastAsia="Times New Roman" w:hAnsi="Arial" w:cs="Arial"/>
          <w:b/>
          <w:bCs/>
          <w:color w:val="000000" w:themeColor="text1"/>
          <w:sz w:val="20"/>
          <w:szCs w:val="20"/>
          <w:lang w:eastAsia="en-GB"/>
        </w:rPr>
        <w:t xml:space="preserve">RECOMMENDATIONS </w:t>
      </w:r>
    </w:p>
    <w:p w14:paraId="184260E7" w14:textId="77777777" w:rsidR="006E6559" w:rsidRPr="00C05A0E" w:rsidRDefault="006E6559" w:rsidP="1BEEBCB5">
      <w:pPr>
        <w:autoSpaceDE w:val="0"/>
        <w:autoSpaceDN w:val="0"/>
        <w:adjustRightInd w:val="0"/>
        <w:spacing w:after="0" w:line="240" w:lineRule="auto"/>
        <w:ind w:left="360"/>
        <w:jc w:val="both"/>
        <w:rPr>
          <w:rFonts w:ascii="Arial" w:eastAsia="Times New Roman" w:hAnsi="Arial" w:cs="Arial"/>
          <w:color w:val="000000"/>
          <w:sz w:val="20"/>
          <w:szCs w:val="20"/>
          <w:lang w:eastAsia="en-GB"/>
        </w:rPr>
      </w:pPr>
    </w:p>
    <w:p w14:paraId="184260E8" w14:textId="5BAB1CFF" w:rsidR="006E6559" w:rsidRPr="00C05A0E" w:rsidRDefault="00FB51C1" w:rsidP="1BEEBCB5">
      <w:pPr>
        <w:autoSpaceDE w:val="0"/>
        <w:autoSpaceDN w:val="0"/>
        <w:adjustRightInd w:val="0"/>
        <w:spacing w:after="0" w:line="240" w:lineRule="auto"/>
        <w:ind w:firstLine="360"/>
        <w:jc w:val="both"/>
        <w:rPr>
          <w:rFonts w:ascii="Arial" w:eastAsia="Times New Roman" w:hAnsi="Arial" w:cs="Arial"/>
          <w:color w:val="000000"/>
          <w:sz w:val="20"/>
          <w:szCs w:val="20"/>
          <w:lang w:eastAsia="en-GB"/>
        </w:rPr>
      </w:pPr>
      <w:r>
        <w:rPr>
          <w:rFonts w:ascii="Arial" w:eastAsia="Times New Roman" w:hAnsi="Arial" w:cs="Arial"/>
          <w:color w:val="000000" w:themeColor="text1"/>
          <w:sz w:val="20"/>
          <w:szCs w:val="20"/>
          <w:lang w:eastAsia="en-GB"/>
        </w:rPr>
        <w:t>Members are</w:t>
      </w:r>
      <w:r w:rsidR="006E6559" w:rsidRPr="1BEEBCB5">
        <w:rPr>
          <w:rFonts w:ascii="Arial" w:eastAsia="Times New Roman" w:hAnsi="Arial" w:cs="Arial"/>
          <w:color w:val="000000" w:themeColor="text1"/>
          <w:sz w:val="20"/>
          <w:szCs w:val="20"/>
          <w:lang w:eastAsia="en-GB"/>
        </w:rPr>
        <w:t xml:space="preserve"> asked to note the contents of the report.</w:t>
      </w:r>
    </w:p>
    <w:p w14:paraId="184260E9" w14:textId="77777777" w:rsidR="006E6559" w:rsidRPr="00C05A0E" w:rsidRDefault="006E6559" w:rsidP="1BEEBCB5">
      <w:pPr>
        <w:autoSpaceDE w:val="0"/>
        <w:autoSpaceDN w:val="0"/>
        <w:adjustRightInd w:val="0"/>
        <w:spacing w:after="0" w:line="240" w:lineRule="auto"/>
        <w:jc w:val="both"/>
        <w:rPr>
          <w:rFonts w:ascii="Arial" w:eastAsia="Times New Roman" w:hAnsi="Arial" w:cs="Arial"/>
          <w:color w:val="000000"/>
          <w:sz w:val="20"/>
          <w:szCs w:val="20"/>
          <w:lang w:eastAsia="en-GB"/>
        </w:rPr>
      </w:pPr>
    </w:p>
    <w:p w14:paraId="184260EA" w14:textId="77777777" w:rsidR="006E6559" w:rsidRPr="00C05A0E" w:rsidRDefault="006E6559" w:rsidP="1BEEBCB5">
      <w:pPr>
        <w:numPr>
          <w:ilvl w:val="0"/>
          <w:numId w:val="17"/>
        </w:numPr>
        <w:autoSpaceDE w:val="0"/>
        <w:autoSpaceDN w:val="0"/>
        <w:adjustRightInd w:val="0"/>
        <w:spacing w:after="0" w:line="240" w:lineRule="auto"/>
        <w:jc w:val="both"/>
        <w:rPr>
          <w:rFonts w:ascii="Arial" w:eastAsia="Times New Roman" w:hAnsi="Arial" w:cs="Arial"/>
          <w:b/>
          <w:bCs/>
          <w:color w:val="000000"/>
          <w:sz w:val="20"/>
          <w:szCs w:val="20"/>
          <w:lang w:eastAsia="en-GB"/>
        </w:rPr>
      </w:pPr>
      <w:r w:rsidRPr="1BEEBCB5">
        <w:rPr>
          <w:rFonts w:ascii="Arial" w:eastAsia="Times New Roman" w:hAnsi="Arial" w:cs="Arial"/>
          <w:b/>
          <w:bCs/>
          <w:color w:val="000000" w:themeColor="text1"/>
          <w:sz w:val="20"/>
          <w:szCs w:val="20"/>
          <w:lang w:eastAsia="en-GB"/>
        </w:rPr>
        <w:t xml:space="preserve">FINANCIAL IMPLICATIONS </w:t>
      </w:r>
    </w:p>
    <w:p w14:paraId="184260EB" w14:textId="77777777" w:rsidR="006E6559" w:rsidRPr="00C05A0E" w:rsidRDefault="006E6559" w:rsidP="1BEEBCB5">
      <w:pPr>
        <w:autoSpaceDE w:val="0"/>
        <w:autoSpaceDN w:val="0"/>
        <w:adjustRightInd w:val="0"/>
        <w:spacing w:after="0" w:line="240" w:lineRule="auto"/>
        <w:ind w:left="360"/>
        <w:jc w:val="both"/>
        <w:rPr>
          <w:rFonts w:ascii="Arial" w:eastAsia="Times New Roman" w:hAnsi="Arial" w:cs="Arial"/>
          <w:b/>
          <w:bCs/>
          <w:color w:val="000000"/>
          <w:sz w:val="20"/>
          <w:szCs w:val="20"/>
          <w:lang w:eastAsia="en-GB"/>
        </w:rPr>
      </w:pPr>
    </w:p>
    <w:p w14:paraId="184260EC" w14:textId="77777777" w:rsidR="006E6559" w:rsidRPr="00C05A0E" w:rsidRDefault="006E6559" w:rsidP="1BEEBCB5">
      <w:pPr>
        <w:autoSpaceDE w:val="0"/>
        <w:autoSpaceDN w:val="0"/>
        <w:adjustRightInd w:val="0"/>
        <w:spacing w:after="0" w:line="240" w:lineRule="auto"/>
        <w:ind w:firstLine="360"/>
        <w:jc w:val="both"/>
        <w:rPr>
          <w:rFonts w:ascii="Arial" w:eastAsia="Times New Roman" w:hAnsi="Arial" w:cs="Arial"/>
          <w:color w:val="000000"/>
          <w:sz w:val="20"/>
          <w:szCs w:val="20"/>
          <w:lang w:eastAsia="en-GB"/>
        </w:rPr>
      </w:pPr>
      <w:r w:rsidRPr="1BEEBCB5">
        <w:rPr>
          <w:rFonts w:ascii="Arial" w:eastAsia="Times New Roman" w:hAnsi="Arial" w:cs="Arial"/>
          <w:color w:val="000000" w:themeColor="text1"/>
          <w:sz w:val="20"/>
          <w:szCs w:val="20"/>
          <w:lang w:eastAsia="en-GB"/>
        </w:rPr>
        <w:t>There are no direct financial implications.</w:t>
      </w:r>
    </w:p>
    <w:p w14:paraId="184260ED" w14:textId="77777777" w:rsidR="006E6559" w:rsidRPr="00C05A0E" w:rsidRDefault="006E6559" w:rsidP="1BEEBCB5">
      <w:pPr>
        <w:autoSpaceDE w:val="0"/>
        <w:autoSpaceDN w:val="0"/>
        <w:adjustRightInd w:val="0"/>
        <w:spacing w:after="0" w:line="240" w:lineRule="auto"/>
        <w:jc w:val="both"/>
        <w:rPr>
          <w:rFonts w:ascii="Arial" w:eastAsia="Times New Roman" w:hAnsi="Arial" w:cs="Arial"/>
          <w:color w:val="000000"/>
          <w:sz w:val="20"/>
          <w:szCs w:val="20"/>
          <w:lang w:eastAsia="en-GB"/>
        </w:rPr>
      </w:pPr>
    </w:p>
    <w:p w14:paraId="184260EE" w14:textId="77777777" w:rsidR="006E6559" w:rsidRPr="00C05A0E" w:rsidRDefault="006E6559" w:rsidP="1BEEBCB5">
      <w:pPr>
        <w:numPr>
          <w:ilvl w:val="0"/>
          <w:numId w:val="17"/>
        </w:numPr>
        <w:autoSpaceDE w:val="0"/>
        <w:autoSpaceDN w:val="0"/>
        <w:adjustRightInd w:val="0"/>
        <w:spacing w:after="0" w:line="240" w:lineRule="auto"/>
        <w:jc w:val="both"/>
        <w:rPr>
          <w:rFonts w:ascii="Arial" w:eastAsia="Times New Roman" w:hAnsi="Arial" w:cs="Arial"/>
          <w:b/>
          <w:bCs/>
          <w:color w:val="000000"/>
          <w:sz w:val="20"/>
          <w:szCs w:val="20"/>
          <w:lang w:eastAsia="en-GB"/>
        </w:rPr>
      </w:pPr>
      <w:r w:rsidRPr="1BEEBCB5">
        <w:rPr>
          <w:rFonts w:ascii="Arial" w:eastAsia="Times New Roman" w:hAnsi="Arial" w:cs="Arial"/>
          <w:b/>
          <w:bCs/>
          <w:color w:val="000000" w:themeColor="text1"/>
          <w:sz w:val="20"/>
          <w:szCs w:val="20"/>
          <w:lang w:eastAsia="en-GB"/>
        </w:rPr>
        <w:t>BACKGROUND</w:t>
      </w:r>
    </w:p>
    <w:p w14:paraId="184260EF" w14:textId="77777777" w:rsidR="006E6559" w:rsidRPr="00C05A0E" w:rsidRDefault="006E6559" w:rsidP="1BEEBCB5">
      <w:pPr>
        <w:autoSpaceDE w:val="0"/>
        <w:autoSpaceDN w:val="0"/>
        <w:adjustRightInd w:val="0"/>
        <w:spacing w:after="0" w:line="240" w:lineRule="auto"/>
        <w:jc w:val="both"/>
        <w:rPr>
          <w:rFonts w:ascii="Arial" w:eastAsia="Times New Roman" w:hAnsi="Arial" w:cs="Arial"/>
          <w:b/>
          <w:bCs/>
          <w:color w:val="000000"/>
          <w:sz w:val="20"/>
          <w:szCs w:val="20"/>
          <w:lang w:eastAsia="en-GB"/>
        </w:rPr>
      </w:pPr>
    </w:p>
    <w:p w14:paraId="184260F0" w14:textId="2EE0D0A1" w:rsidR="00FF3581" w:rsidRPr="00C05A0E" w:rsidRDefault="006E6559" w:rsidP="1BEEBCB5">
      <w:pPr>
        <w:autoSpaceDE w:val="0"/>
        <w:autoSpaceDN w:val="0"/>
        <w:adjustRightInd w:val="0"/>
        <w:spacing w:after="0" w:line="240" w:lineRule="auto"/>
        <w:ind w:left="360"/>
        <w:jc w:val="both"/>
        <w:rPr>
          <w:rFonts w:ascii="Arial" w:eastAsia="Times New Roman" w:hAnsi="Arial" w:cs="Arial"/>
          <w:color w:val="000000"/>
          <w:sz w:val="20"/>
          <w:szCs w:val="20"/>
          <w:lang w:eastAsia="en-GB"/>
        </w:rPr>
      </w:pPr>
      <w:r w:rsidRPr="1BEEBCB5">
        <w:rPr>
          <w:rFonts w:ascii="Arial" w:eastAsia="Times New Roman" w:hAnsi="Arial" w:cs="Arial"/>
          <w:color w:val="000000" w:themeColor="text1"/>
          <w:sz w:val="20"/>
          <w:szCs w:val="20"/>
          <w:lang w:eastAsia="en-GB"/>
        </w:rPr>
        <w:t>This report focusses on statutory performance and is subject to ongoing</w:t>
      </w:r>
      <w:r w:rsidR="00FF3581" w:rsidRPr="1BEEBCB5">
        <w:rPr>
          <w:rFonts w:ascii="Arial" w:eastAsia="Times New Roman" w:hAnsi="Arial" w:cs="Arial"/>
          <w:color w:val="000000" w:themeColor="text1"/>
          <w:sz w:val="20"/>
          <w:szCs w:val="20"/>
          <w:lang w:eastAsia="en-GB"/>
        </w:rPr>
        <w:t xml:space="preserve"> review and</w:t>
      </w:r>
      <w:r w:rsidRPr="1BEEBCB5">
        <w:rPr>
          <w:rFonts w:ascii="Arial" w:eastAsia="Times New Roman" w:hAnsi="Arial" w:cs="Arial"/>
          <w:color w:val="000000" w:themeColor="text1"/>
          <w:sz w:val="20"/>
          <w:szCs w:val="20"/>
          <w:lang w:eastAsia="en-GB"/>
        </w:rPr>
        <w:t xml:space="preserve"> development</w:t>
      </w:r>
      <w:r w:rsidR="00FF3581" w:rsidRPr="1BEEBCB5">
        <w:rPr>
          <w:rFonts w:ascii="Arial" w:eastAsia="Times New Roman" w:hAnsi="Arial" w:cs="Arial"/>
          <w:color w:val="000000" w:themeColor="text1"/>
          <w:sz w:val="20"/>
          <w:szCs w:val="20"/>
          <w:lang w:eastAsia="en-GB"/>
        </w:rPr>
        <w:t xml:space="preserve"> that will aim</w:t>
      </w:r>
      <w:r w:rsidRPr="1BEEBCB5">
        <w:rPr>
          <w:rFonts w:ascii="Arial" w:eastAsia="Times New Roman" w:hAnsi="Arial" w:cs="Arial"/>
          <w:color w:val="000000" w:themeColor="text1"/>
          <w:sz w:val="20"/>
          <w:szCs w:val="20"/>
          <w:lang w:eastAsia="en-GB"/>
        </w:rPr>
        <w:t xml:space="preserve"> to provide enhanced reporting functionality</w:t>
      </w:r>
      <w:r w:rsidR="00FF3581" w:rsidRPr="1BEEBCB5">
        <w:rPr>
          <w:rFonts w:ascii="Arial" w:eastAsia="Times New Roman" w:hAnsi="Arial" w:cs="Arial"/>
          <w:color w:val="000000" w:themeColor="text1"/>
          <w:sz w:val="20"/>
          <w:szCs w:val="20"/>
          <w:lang w:eastAsia="en-GB"/>
        </w:rPr>
        <w:t xml:space="preserve"> that can be prepared efficiently </w:t>
      </w:r>
      <w:r w:rsidR="00B8369D" w:rsidRPr="1BEEBCB5">
        <w:rPr>
          <w:rFonts w:ascii="Arial" w:eastAsia="Times New Roman" w:hAnsi="Arial" w:cs="Arial"/>
          <w:color w:val="000000" w:themeColor="text1"/>
          <w:sz w:val="20"/>
          <w:szCs w:val="20"/>
          <w:lang w:eastAsia="en-GB"/>
        </w:rPr>
        <w:t>and</w:t>
      </w:r>
      <w:r w:rsidRPr="1BEEBCB5">
        <w:rPr>
          <w:rFonts w:ascii="Arial" w:eastAsia="Times New Roman" w:hAnsi="Arial" w:cs="Arial"/>
          <w:color w:val="000000" w:themeColor="text1"/>
          <w:sz w:val="20"/>
          <w:szCs w:val="20"/>
          <w:lang w:eastAsia="en-GB"/>
        </w:rPr>
        <w:t xml:space="preserve"> improve the quality of information on administration performance and compliance</w:t>
      </w:r>
      <w:r w:rsidR="00FF3581" w:rsidRPr="1BEEBCB5">
        <w:rPr>
          <w:rFonts w:ascii="Arial" w:eastAsia="Times New Roman" w:hAnsi="Arial" w:cs="Arial"/>
          <w:color w:val="000000" w:themeColor="text1"/>
          <w:sz w:val="20"/>
          <w:szCs w:val="20"/>
          <w:lang w:eastAsia="en-GB"/>
        </w:rPr>
        <w:t xml:space="preserve"> that is presented to members for scrutiny.  </w:t>
      </w:r>
    </w:p>
    <w:p w14:paraId="184260F1" w14:textId="77777777" w:rsidR="00371256" w:rsidRPr="001E0527" w:rsidRDefault="00371256" w:rsidP="2E1BC7F4">
      <w:pPr>
        <w:autoSpaceDE w:val="0"/>
        <w:autoSpaceDN w:val="0"/>
        <w:adjustRightInd w:val="0"/>
        <w:spacing w:after="0" w:line="240" w:lineRule="auto"/>
        <w:ind w:left="360"/>
        <w:jc w:val="both"/>
        <w:rPr>
          <w:rFonts w:ascii="Arial" w:eastAsia="Times New Roman" w:hAnsi="Arial" w:cs="Arial"/>
          <w:color w:val="000000"/>
          <w:sz w:val="20"/>
          <w:szCs w:val="20"/>
          <w:highlight w:val="yellow"/>
          <w:lang w:eastAsia="en-GB"/>
        </w:rPr>
      </w:pPr>
    </w:p>
    <w:p w14:paraId="184260F2" w14:textId="77777777" w:rsidR="00371256" w:rsidRPr="00E47E69" w:rsidRDefault="00371256" w:rsidP="6A838250">
      <w:pPr>
        <w:numPr>
          <w:ilvl w:val="0"/>
          <w:numId w:val="17"/>
        </w:numPr>
        <w:autoSpaceDE w:val="0"/>
        <w:autoSpaceDN w:val="0"/>
        <w:adjustRightInd w:val="0"/>
        <w:spacing w:after="0" w:line="240" w:lineRule="auto"/>
        <w:jc w:val="both"/>
        <w:rPr>
          <w:rFonts w:ascii="Arial" w:eastAsia="Times New Roman" w:hAnsi="Arial" w:cs="Arial"/>
          <w:b/>
          <w:bCs/>
          <w:color w:val="000000"/>
          <w:sz w:val="20"/>
          <w:szCs w:val="20"/>
          <w:lang w:eastAsia="en-GB"/>
        </w:rPr>
      </w:pPr>
      <w:r w:rsidRPr="6A838250">
        <w:rPr>
          <w:rFonts w:ascii="Arial" w:eastAsia="Times New Roman" w:hAnsi="Arial" w:cs="Arial"/>
          <w:b/>
          <w:bCs/>
          <w:color w:val="000000" w:themeColor="text1"/>
          <w:sz w:val="20"/>
          <w:szCs w:val="20"/>
          <w:lang w:eastAsia="en-GB"/>
        </w:rPr>
        <w:t xml:space="preserve">SERVICE SUMMARY </w:t>
      </w:r>
    </w:p>
    <w:p w14:paraId="184260F3" w14:textId="77777777" w:rsidR="00371256" w:rsidRPr="00E47E69" w:rsidRDefault="00371256" w:rsidP="6A838250">
      <w:pPr>
        <w:autoSpaceDE w:val="0"/>
        <w:autoSpaceDN w:val="0"/>
        <w:adjustRightInd w:val="0"/>
        <w:spacing w:after="0" w:line="240" w:lineRule="auto"/>
        <w:jc w:val="both"/>
        <w:rPr>
          <w:rFonts w:ascii="Arial" w:eastAsia="Times New Roman" w:hAnsi="Arial" w:cs="Arial"/>
          <w:b/>
          <w:bCs/>
          <w:color w:val="000000"/>
          <w:sz w:val="20"/>
          <w:szCs w:val="20"/>
          <w:u w:val="single"/>
          <w:lang w:eastAsia="en-GB"/>
        </w:rPr>
      </w:pPr>
    </w:p>
    <w:p w14:paraId="184260F4" w14:textId="77777777" w:rsidR="00371256" w:rsidRPr="00E47E69" w:rsidRDefault="00371256" w:rsidP="6A838250">
      <w:pPr>
        <w:numPr>
          <w:ilvl w:val="1"/>
          <w:numId w:val="17"/>
        </w:numPr>
        <w:autoSpaceDE w:val="0"/>
        <w:autoSpaceDN w:val="0"/>
        <w:adjustRightInd w:val="0"/>
        <w:spacing w:after="0" w:line="240" w:lineRule="auto"/>
        <w:jc w:val="both"/>
        <w:rPr>
          <w:rFonts w:ascii="Arial" w:eastAsia="Times New Roman" w:hAnsi="Arial" w:cs="Arial"/>
          <w:b/>
          <w:bCs/>
          <w:color w:val="000000"/>
          <w:sz w:val="20"/>
          <w:szCs w:val="20"/>
          <w:u w:val="single"/>
          <w:lang w:eastAsia="en-GB"/>
        </w:rPr>
      </w:pPr>
      <w:r w:rsidRPr="6A838250">
        <w:rPr>
          <w:rFonts w:ascii="Arial" w:eastAsia="Times New Roman" w:hAnsi="Arial" w:cs="Arial"/>
          <w:b/>
          <w:bCs/>
          <w:color w:val="000000" w:themeColor="text1"/>
          <w:sz w:val="20"/>
          <w:szCs w:val="20"/>
          <w:lang w:eastAsia="en-GB"/>
        </w:rPr>
        <w:t>Summary of Statutory Performance Requirements</w:t>
      </w:r>
    </w:p>
    <w:p w14:paraId="184260F5" w14:textId="77777777" w:rsidR="00371256" w:rsidRPr="00E47E69" w:rsidRDefault="00371256" w:rsidP="6A838250">
      <w:pPr>
        <w:autoSpaceDE w:val="0"/>
        <w:autoSpaceDN w:val="0"/>
        <w:adjustRightInd w:val="0"/>
        <w:spacing w:after="0" w:line="240" w:lineRule="auto"/>
        <w:jc w:val="both"/>
        <w:rPr>
          <w:rFonts w:ascii="Arial" w:eastAsia="Times New Roman" w:hAnsi="Arial" w:cs="Arial"/>
          <w:b/>
          <w:bCs/>
          <w:color w:val="000000"/>
          <w:sz w:val="20"/>
          <w:szCs w:val="20"/>
          <w:u w:val="single"/>
          <w:lang w:eastAsia="en-GB"/>
        </w:rPr>
      </w:pPr>
    </w:p>
    <w:p w14:paraId="184260F6" w14:textId="77777777" w:rsidR="00371256" w:rsidRPr="00E47E69" w:rsidRDefault="00371256" w:rsidP="6A838250">
      <w:pPr>
        <w:autoSpaceDE w:val="0"/>
        <w:autoSpaceDN w:val="0"/>
        <w:adjustRightInd w:val="0"/>
        <w:spacing w:after="0" w:line="240" w:lineRule="auto"/>
        <w:jc w:val="both"/>
        <w:rPr>
          <w:rFonts w:ascii="Arial" w:eastAsia="Times New Roman" w:hAnsi="Arial" w:cs="Arial"/>
          <w:sz w:val="20"/>
          <w:szCs w:val="20"/>
          <w:lang w:eastAsia="en-GB"/>
        </w:rPr>
      </w:pPr>
      <w:r w:rsidRPr="6A838250">
        <w:rPr>
          <w:rFonts w:ascii="Arial" w:eastAsia="Times New Roman" w:hAnsi="Arial" w:cs="Arial"/>
          <w:sz w:val="20"/>
          <w:szCs w:val="20"/>
          <w:lang w:eastAsia="en-GB"/>
        </w:rPr>
        <w:t>The following table summarises the performance of the fund administration against statutory requirements:</w:t>
      </w:r>
      <w:r w:rsidRPr="6A838250">
        <w:rPr>
          <w:rFonts w:ascii="Arial" w:hAnsi="Arial" w:cs="Arial"/>
          <w:noProof/>
          <w:sz w:val="20"/>
          <w:szCs w:val="20"/>
        </w:rPr>
        <w:fldChar w:fldCharType="begin"/>
      </w:r>
      <w:r w:rsidRPr="6A838250">
        <w:rPr>
          <w:rFonts w:ascii="Arial" w:hAnsi="Arial" w:cs="Arial"/>
          <w:noProof/>
          <w:sz w:val="20"/>
          <w:szCs w:val="20"/>
        </w:rPr>
        <w:instrText xml:space="preserve"> LINK Excel.Sheet.12 "c:\\download temp\\tracey.russell\\Downloads\\All Stats July-September 2023.xlsx" "Comparison!R2C2:R15C13" \a \f 5 \h  \* MERGEFORMAT </w:instrText>
      </w:r>
      <w:r w:rsidRPr="6A838250">
        <w:rPr>
          <w:rFonts w:ascii="Arial" w:hAnsi="Arial" w:cs="Arial"/>
          <w:noProof/>
          <w:sz w:val="20"/>
          <w:szCs w:val="20"/>
        </w:rPr>
        <w:fldChar w:fldCharType="separate"/>
      </w:r>
    </w:p>
    <w:p w14:paraId="184260F7" w14:textId="77777777" w:rsidR="00371256" w:rsidRPr="001E0527" w:rsidRDefault="00371256" w:rsidP="6A838250">
      <w:pPr>
        <w:autoSpaceDE w:val="0"/>
        <w:autoSpaceDN w:val="0"/>
        <w:adjustRightInd w:val="0"/>
        <w:spacing w:after="0" w:line="240" w:lineRule="auto"/>
        <w:jc w:val="both"/>
        <w:rPr>
          <w:rFonts w:ascii="Arial" w:hAnsi="Arial" w:cs="Arial"/>
          <w:noProof/>
          <w:sz w:val="20"/>
          <w:szCs w:val="20"/>
        </w:rPr>
      </w:pPr>
      <w:r w:rsidRPr="6A838250">
        <w:rPr>
          <w:rFonts w:ascii="Arial" w:hAnsi="Arial" w:cs="Arial"/>
          <w:noProof/>
          <w:sz w:val="20"/>
          <w:szCs w:val="20"/>
        </w:rPr>
        <w:fldChar w:fldCharType="end"/>
      </w:r>
    </w:p>
    <w:tbl>
      <w:tblPr>
        <w:tblW w:w="9312" w:type="dxa"/>
        <w:tblLayout w:type="fixed"/>
        <w:tblCellMar>
          <w:top w:w="15" w:type="dxa"/>
          <w:bottom w:w="15" w:type="dxa"/>
        </w:tblCellMar>
        <w:tblLook w:val="04A0" w:firstRow="1" w:lastRow="0" w:firstColumn="1" w:lastColumn="0" w:noHBand="0" w:noVBand="1"/>
      </w:tblPr>
      <w:tblGrid>
        <w:gridCol w:w="1293"/>
        <w:gridCol w:w="866"/>
        <w:gridCol w:w="810"/>
        <w:gridCol w:w="873"/>
        <w:gridCol w:w="769"/>
        <w:gridCol w:w="810"/>
        <w:gridCol w:w="782"/>
        <w:gridCol w:w="977"/>
        <w:gridCol w:w="1053"/>
        <w:gridCol w:w="1079"/>
      </w:tblGrid>
      <w:tr w:rsidR="00464EF5" w:rsidRPr="001E0527" w14:paraId="18426100" w14:textId="77777777" w:rsidTr="50BB6546">
        <w:trPr>
          <w:trHeight w:val="420"/>
        </w:trPr>
        <w:tc>
          <w:tcPr>
            <w:tcW w:w="1293" w:type="dxa"/>
            <w:tcBorders>
              <w:right w:val="single" w:sz="4" w:space="0" w:color="000000" w:themeColor="text1"/>
            </w:tcBorders>
            <w:vAlign w:val="bottom"/>
          </w:tcPr>
          <w:p w14:paraId="184260F8" w14:textId="77777777" w:rsidR="00464EF5" w:rsidRPr="001E0527" w:rsidRDefault="00464EF5" w:rsidP="2E1BC7F4">
            <w:pPr>
              <w:spacing w:after="0" w:line="240" w:lineRule="auto"/>
              <w:rPr>
                <w:rFonts w:ascii="Arial" w:eastAsia="Times New Roman" w:hAnsi="Arial" w:cs="Arial"/>
                <w:sz w:val="18"/>
                <w:szCs w:val="18"/>
                <w:highlight w:val="yellow"/>
                <w:lang w:eastAsia="zh-CN" w:bidi="hi-IN"/>
              </w:rPr>
            </w:pPr>
          </w:p>
          <w:p w14:paraId="184260F9" w14:textId="77777777" w:rsidR="00464EF5" w:rsidRPr="001E0527" w:rsidRDefault="00464EF5" w:rsidP="2E1BC7F4">
            <w:pPr>
              <w:spacing w:after="0" w:line="240" w:lineRule="auto"/>
              <w:rPr>
                <w:rFonts w:ascii="Arial" w:eastAsia="Times New Roman" w:hAnsi="Arial" w:cs="Arial"/>
                <w:sz w:val="18"/>
                <w:szCs w:val="18"/>
                <w:highlight w:val="yellow"/>
                <w:lang w:eastAsia="zh-CN" w:bidi="hi-IN"/>
              </w:rPr>
            </w:pPr>
          </w:p>
        </w:tc>
        <w:tc>
          <w:tcPr>
            <w:tcW w:w="2549" w:type="dxa"/>
            <w:gridSpan w:val="3"/>
            <w:tcBorders>
              <w:top w:val="single" w:sz="4" w:space="0" w:color="auto"/>
              <w:left w:val="nil"/>
              <w:right w:val="single" w:sz="4" w:space="0" w:color="auto"/>
            </w:tcBorders>
            <w:vAlign w:val="bottom"/>
          </w:tcPr>
          <w:p w14:paraId="184260FA" w14:textId="77777777" w:rsidR="00464EF5" w:rsidRPr="00E47E69" w:rsidRDefault="00464EF5" w:rsidP="6A838250">
            <w:pPr>
              <w:spacing w:after="0" w:line="240" w:lineRule="auto"/>
              <w:jc w:val="center"/>
              <w:rPr>
                <w:rFonts w:ascii="Arial" w:eastAsia="Times New Roman" w:hAnsi="Arial" w:cs="Arial"/>
                <w:color w:val="000000"/>
                <w:sz w:val="16"/>
                <w:szCs w:val="16"/>
                <w:lang w:eastAsia="zh-CN" w:bidi="hi-IN"/>
              </w:rPr>
            </w:pPr>
          </w:p>
          <w:p w14:paraId="184260FB" w14:textId="77777777" w:rsidR="00464EF5" w:rsidRPr="00E47E69" w:rsidRDefault="00464EF5" w:rsidP="6A838250">
            <w:pPr>
              <w:spacing w:after="0" w:line="240" w:lineRule="auto"/>
              <w:jc w:val="center"/>
              <w:rPr>
                <w:rFonts w:ascii="Arial" w:eastAsia="Times New Roman" w:hAnsi="Arial" w:cs="Arial"/>
                <w:color w:val="000000"/>
                <w:sz w:val="16"/>
                <w:szCs w:val="16"/>
                <w:vertAlign w:val="superscript"/>
                <w:lang w:eastAsia="zh-CN" w:bidi="hi-IN"/>
              </w:rPr>
            </w:pPr>
            <w:r w:rsidRPr="6A838250">
              <w:rPr>
                <w:rFonts w:ascii="Arial" w:eastAsia="Times New Roman" w:hAnsi="Arial" w:cs="Arial"/>
                <w:color w:val="000000" w:themeColor="text1"/>
                <w:sz w:val="16"/>
                <w:szCs w:val="16"/>
                <w:lang w:eastAsia="zh-CN" w:bidi="hi-IN"/>
              </w:rPr>
              <w:t>Received</w:t>
            </w:r>
            <w:r w:rsidRPr="6A838250">
              <w:rPr>
                <w:rFonts w:ascii="Arial" w:eastAsia="Times New Roman" w:hAnsi="Arial" w:cs="Arial"/>
                <w:color w:val="000000" w:themeColor="text1"/>
                <w:sz w:val="16"/>
                <w:szCs w:val="16"/>
                <w:vertAlign w:val="superscript"/>
                <w:lang w:eastAsia="zh-CN" w:bidi="hi-IN"/>
              </w:rPr>
              <w:t xml:space="preserve"> (1)</w:t>
            </w:r>
          </w:p>
        </w:tc>
        <w:tc>
          <w:tcPr>
            <w:tcW w:w="2361" w:type="dxa"/>
            <w:gridSpan w:val="3"/>
            <w:tcBorders>
              <w:top w:val="single" w:sz="4" w:space="0" w:color="auto"/>
              <w:left w:val="single" w:sz="4" w:space="0" w:color="auto"/>
              <w:right w:val="single" w:sz="4" w:space="0" w:color="auto"/>
            </w:tcBorders>
            <w:vAlign w:val="bottom"/>
          </w:tcPr>
          <w:p w14:paraId="184260FC" w14:textId="77777777" w:rsidR="00464EF5" w:rsidRPr="00E47E69" w:rsidRDefault="00464EF5" w:rsidP="1BEEBCB5">
            <w:pPr>
              <w:spacing w:after="0" w:line="240" w:lineRule="auto"/>
              <w:jc w:val="center"/>
              <w:rPr>
                <w:rFonts w:ascii="Arial" w:eastAsia="Times New Roman" w:hAnsi="Arial" w:cs="Arial"/>
                <w:color w:val="000000"/>
                <w:sz w:val="16"/>
                <w:szCs w:val="16"/>
                <w:vertAlign w:val="superscript"/>
                <w:lang w:eastAsia="zh-CN" w:bidi="hi-IN"/>
              </w:rPr>
            </w:pPr>
            <w:r w:rsidRPr="1BEEBCB5">
              <w:rPr>
                <w:rFonts w:ascii="Arial" w:eastAsia="Times New Roman" w:hAnsi="Arial" w:cs="Arial"/>
                <w:color w:val="000000" w:themeColor="text1"/>
                <w:sz w:val="16"/>
                <w:szCs w:val="16"/>
                <w:lang w:eastAsia="zh-CN" w:bidi="hi-IN"/>
              </w:rPr>
              <w:t>Completed</w:t>
            </w:r>
            <w:r w:rsidRPr="1BEEBCB5">
              <w:rPr>
                <w:rFonts w:ascii="Arial" w:eastAsia="Times New Roman" w:hAnsi="Arial" w:cs="Arial"/>
                <w:color w:val="000000" w:themeColor="text1"/>
                <w:sz w:val="16"/>
                <w:szCs w:val="16"/>
                <w:vertAlign w:val="superscript"/>
                <w:lang w:eastAsia="zh-CN" w:bidi="hi-IN"/>
              </w:rPr>
              <w:t xml:space="preserve"> (2)</w:t>
            </w:r>
          </w:p>
        </w:tc>
        <w:tc>
          <w:tcPr>
            <w:tcW w:w="977" w:type="dxa"/>
            <w:tcBorders>
              <w:top w:val="single" w:sz="4" w:space="0" w:color="auto"/>
              <w:left w:val="single" w:sz="4" w:space="0" w:color="auto"/>
              <w:right w:val="single" w:sz="4" w:space="0" w:color="auto"/>
            </w:tcBorders>
            <w:vAlign w:val="bottom"/>
          </w:tcPr>
          <w:p w14:paraId="184260FD" w14:textId="77777777" w:rsidR="00464EF5" w:rsidRPr="001E0527" w:rsidRDefault="00464EF5" w:rsidP="2E1BC7F4">
            <w:pPr>
              <w:spacing w:after="0" w:line="240" w:lineRule="auto"/>
              <w:jc w:val="right"/>
              <w:rPr>
                <w:rFonts w:ascii="Arial" w:eastAsia="Times New Roman" w:hAnsi="Arial" w:cs="Arial"/>
                <w:color w:val="000000"/>
                <w:sz w:val="16"/>
                <w:szCs w:val="16"/>
                <w:highlight w:val="yellow"/>
                <w:lang w:eastAsia="zh-CN" w:bidi="hi-IN"/>
              </w:rPr>
            </w:pPr>
          </w:p>
        </w:tc>
        <w:tc>
          <w:tcPr>
            <w:tcW w:w="1053" w:type="dxa"/>
            <w:tcBorders>
              <w:top w:val="single" w:sz="4" w:space="0" w:color="auto"/>
              <w:left w:val="single" w:sz="4" w:space="0" w:color="auto"/>
              <w:right w:val="single" w:sz="4" w:space="0" w:color="auto"/>
            </w:tcBorders>
            <w:vAlign w:val="bottom"/>
          </w:tcPr>
          <w:p w14:paraId="184260FE" w14:textId="77777777" w:rsidR="00464EF5" w:rsidRPr="001E0527" w:rsidRDefault="00464EF5" w:rsidP="2E1BC7F4">
            <w:pPr>
              <w:spacing w:after="0" w:line="240" w:lineRule="auto"/>
              <w:jc w:val="right"/>
              <w:rPr>
                <w:rFonts w:ascii="Arial" w:eastAsia="Times New Roman" w:hAnsi="Arial" w:cs="Arial"/>
                <w:color w:val="000000"/>
                <w:sz w:val="16"/>
                <w:szCs w:val="16"/>
                <w:highlight w:val="yellow"/>
                <w:lang w:eastAsia="zh-CN" w:bidi="hi-IN"/>
              </w:rPr>
            </w:pPr>
          </w:p>
        </w:tc>
        <w:tc>
          <w:tcPr>
            <w:tcW w:w="1079" w:type="dxa"/>
            <w:tcBorders>
              <w:top w:val="single" w:sz="4" w:space="0" w:color="auto"/>
              <w:left w:val="single" w:sz="4" w:space="0" w:color="auto"/>
              <w:right w:val="single" w:sz="4" w:space="0" w:color="auto"/>
            </w:tcBorders>
            <w:vAlign w:val="bottom"/>
          </w:tcPr>
          <w:p w14:paraId="184260FF" w14:textId="77777777" w:rsidR="00464EF5" w:rsidRPr="001E0527" w:rsidRDefault="00464EF5" w:rsidP="2E1BC7F4">
            <w:pPr>
              <w:spacing w:after="0" w:line="240" w:lineRule="auto"/>
              <w:jc w:val="right"/>
              <w:rPr>
                <w:rFonts w:ascii="Arial" w:eastAsia="Times New Roman" w:hAnsi="Arial" w:cs="Arial"/>
                <w:color w:val="000000"/>
                <w:sz w:val="16"/>
                <w:szCs w:val="16"/>
                <w:highlight w:val="yellow"/>
                <w:lang w:eastAsia="zh-CN" w:bidi="hi-IN"/>
              </w:rPr>
            </w:pPr>
          </w:p>
        </w:tc>
      </w:tr>
      <w:tr w:rsidR="00464EF5" w:rsidRPr="001E0527" w14:paraId="1842610D" w14:textId="77777777" w:rsidTr="50BB6546">
        <w:trPr>
          <w:trHeight w:val="1005"/>
        </w:trPr>
        <w:tc>
          <w:tcPr>
            <w:tcW w:w="1293" w:type="dxa"/>
            <w:tcBorders>
              <w:bottom w:val="single" w:sz="4" w:space="0" w:color="auto"/>
              <w:right w:val="single" w:sz="4" w:space="0" w:color="000000" w:themeColor="text1"/>
            </w:tcBorders>
            <w:vAlign w:val="bottom"/>
            <w:hideMark/>
          </w:tcPr>
          <w:p w14:paraId="18426101" w14:textId="77777777" w:rsidR="00464EF5" w:rsidRPr="001E0527" w:rsidRDefault="00464EF5" w:rsidP="2E1BC7F4">
            <w:pPr>
              <w:spacing w:after="0" w:line="240" w:lineRule="auto"/>
              <w:rPr>
                <w:rFonts w:ascii="Arial" w:eastAsia="Times New Roman" w:hAnsi="Arial" w:cs="Arial"/>
                <w:sz w:val="18"/>
                <w:szCs w:val="18"/>
                <w:highlight w:val="yellow"/>
                <w:lang w:eastAsia="zh-CN" w:bidi="hi-IN"/>
              </w:rPr>
            </w:pPr>
          </w:p>
        </w:tc>
        <w:tc>
          <w:tcPr>
            <w:tcW w:w="866" w:type="dxa"/>
            <w:tcBorders>
              <w:left w:val="nil"/>
              <w:bottom w:val="single" w:sz="4" w:space="0" w:color="auto"/>
            </w:tcBorders>
            <w:vAlign w:val="bottom"/>
            <w:hideMark/>
          </w:tcPr>
          <w:p w14:paraId="18426102" w14:textId="32CAACC7" w:rsidR="00464EF5" w:rsidRPr="00E47E69" w:rsidRDefault="00464EF5" w:rsidP="6A838250">
            <w:pPr>
              <w:spacing w:after="0" w:line="240" w:lineRule="auto"/>
              <w:jc w:val="right"/>
              <w:rPr>
                <w:rFonts w:ascii="Arial" w:eastAsia="Times New Roman" w:hAnsi="Arial" w:cs="Arial"/>
                <w:color w:val="000000"/>
                <w:sz w:val="16"/>
                <w:szCs w:val="16"/>
                <w:lang w:eastAsia="zh-CN" w:bidi="hi-IN"/>
              </w:rPr>
            </w:pPr>
            <w:r w:rsidRPr="6A838250">
              <w:rPr>
                <w:rFonts w:ascii="Arial" w:eastAsia="Times New Roman" w:hAnsi="Arial" w:cs="Arial"/>
                <w:color w:val="000000" w:themeColor="text1"/>
                <w:sz w:val="16"/>
                <w:szCs w:val="16"/>
                <w:lang w:eastAsia="zh-CN" w:bidi="hi-IN"/>
              </w:rPr>
              <w:t xml:space="preserve"> Q</w:t>
            </w:r>
            <w:r w:rsidR="7A4E9382" w:rsidRPr="6A838250">
              <w:rPr>
                <w:rFonts w:ascii="Arial" w:eastAsia="Times New Roman" w:hAnsi="Arial" w:cs="Arial"/>
                <w:color w:val="000000" w:themeColor="text1"/>
                <w:sz w:val="16"/>
                <w:szCs w:val="16"/>
                <w:lang w:eastAsia="zh-CN" w:bidi="hi-IN"/>
              </w:rPr>
              <w:t>4</w:t>
            </w:r>
          </w:p>
        </w:tc>
        <w:tc>
          <w:tcPr>
            <w:tcW w:w="810" w:type="dxa"/>
            <w:tcBorders>
              <w:bottom w:val="single" w:sz="4" w:space="0" w:color="auto"/>
            </w:tcBorders>
            <w:vAlign w:val="bottom"/>
            <w:hideMark/>
          </w:tcPr>
          <w:p w14:paraId="18426103" w14:textId="773601EF" w:rsidR="00464EF5" w:rsidRPr="00E47E69" w:rsidRDefault="00464EF5" w:rsidP="6A838250">
            <w:pPr>
              <w:spacing w:after="0" w:line="240" w:lineRule="auto"/>
              <w:jc w:val="right"/>
              <w:rPr>
                <w:rFonts w:ascii="Arial" w:eastAsia="Times New Roman" w:hAnsi="Arial" w:cs="Arial"/>
                <w:color w:val="000000"/>
                <w:sz w:val="16"/>
                <w:szCs w:val="16"/>
                <w:lang w:eastAsia="zh-CN" w:bidi="hi-IN"/>
              </w:rPr>
            </w:pPr>
            <w:r w:rsidRPr="6A838250">
              <w:rPr>
                <w:rFonts w:ascii="Arial" w:eastAsia="Times New Roman" w:hAnsi="Arial" w:cs="Arial"/>
                <w:color w:val="000000" w:themeColor="text1"/>
                <w:sz w:val="16"/>
                <w:szCs w:val="16"/>
                <w:lang w:eastAsia="zh-CN" w:bidi="hi-IN"/>
              </w:rPr>
              <w:t>Q</w:t>
            </w:r>
            <w:r w:rsidR="4F990AC3" w:rsidRPr="6A838250">
              <w:rPr>
                <w:rFonts w:ascii="Arial" w:eastAsia="Times New Roman" w:hAnsi="Arial" w:cs="Arial"/>
                <w:color w:val="000000" w:themeColor="text1"/>
                <w:sz w:val="16"/>
                <w:szCs w:val="16"/>
                <w:lang w:eastAsia="zh-CN" w:bidi="hi-IN"/>
              </w:rPr>
              <w:t>1</w:t>
            </w:r>
          </w:p>
        </w:tc>
        <w:tc>
          <w:tcPr>
            <w:tcW w:w="873" w:type="dxa"/>
            <w:tcBorders>
              <w:bottom w:val="single" w:sz="4" w:space="0" w:color="auto"/>
              <w:right w:val="single" w:sz="4" w:space="0" w:color="auto"/>
            </w:tcBorders>
            <w:vAlign w:val="bottom"/>
            <w:hideMark/>
          </w:tcPr>
          <w:p w14:paraId="18426104" w14:textId="77777777" w:rsidR="00464EF5" w:rsidRPr="00E47E69" w:rsidRDefault="00464EF5" w:rsidP="6A838250">
            <w:pPr>
              <w:spacing w:after="0" w:line="240" w:lineRule="auto"/>
              <w:jc w:val="right"/>
              <w:rPr>
                <w:rFonts w:ascii="Arial" w:eastAsia="Times New Roman" w:hAnsi="Arial" w:cs="Arial"/>
                <w:color w:val="000000"/>
                <w:sz w:val="16"/>
                <w:szCs w:val="16"/>
                <w:lang w:eastAsia="zh-CN" w:bidi="hi-IN"/>
              </w:rPr>
            </w:pPr>
            <w:r w:rsidRPr="6A838250">
              <w:rPr>
                <w:rFonts w:ascii="Arial" w:eastAsia="Times New Roman" w:hAnsi="Arial" w:cs="Arial"/>
                <w:color w:val="000000" w:themeColor="text1"/>
                <w:sz w:val="16"/>
                <w:szCs w:val="16"/>
                <w:lang w:eastAsia="zh-CN" w:bidi="hi-IN"/>
              </w:rPr>
              <w:t>% Change</w:t>
            </w:r>
          </w:p>
        </w:tc>
        <w:tc>
          <w:tcPr>
            <w:tcW w:w="769" w:type="dxa"/>
            <w:tcBorders>
              <w:left w:val="single" w:sz="4" w:space="0" w:color="auto"/>
              <w:bottom w:val="single" w:sz="4" w:space="0" w:color="auto"/>
            </w:tcBorders>
            <w:vAlign w:val="bottom"/>
            <w:hideMark/>
          </w:tcPr>
          <w:p w14:paraId="18426105" w14:textId="1AB73520" w:rsidR="00464EF5" w:rsidRPr="00E47E69" w:rsidRDefault="00464EF5" w:rsidP="1BEEBCB5">
            <w:pPr>
              <w:spacing w:after="0" w:line="240" w:lineRule="auto"/>
              <w:jc w:val="right"/>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 xml:space="preserve"> Q</w:t>
            </w:r>
            <w:r w:rsidR="6BFF0B79" w:rsidRPr="1BEEBCB5">
              <w:rPr>
                <w:rFonts w:ascii="Arial" w:eastAsia="Times New Roman" w:hAnsi="Arial" w:cs="Arial"/>
                <w:color w:val="000000" w:themeColor="text1"/>
                <w:sz w:val="16"/>
                <w:szCs w:val="16"/>
                <w:lang w:eastAsia="zh-CN" w:bidi="hi-IN"/>
              </w:rPr>
              <w:t>4</w:t>
            </w:r>
          </w:p>
        </w:tc>
        <w:tc>
          <w:tcPr>
            <w:tcW w:w="810" w:type="dxa"/>
            <w:tcBorders>
              <w:bottom w:val="single" w:sz="4" w:space="0" w:color="auto"/>
            </w:tcBorders>
            <w:vAlign w:val="bottom"/>
            <w:hideMark/>
          </w:tcPr>
          <w:p w14:paraId="18426106" w14:textId="50937DC8" w:rsidR="00464EF5" w:rsidRPr="00E47E69" w:rsidRDefault="00464EF5" w:rsidP="1BEEBCB5">
            <w:pPr>
              <w:spacing w:after="0" w:line="240" w:lineRule="auto"/>
              <w:jc w:val="right"/>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Q</w:t>
            </w:r>
            <w:r w:rsidR="1B155E15" w:rsidRPr="1BEEBCB5">
              <w:rPr>
                <w:rFonts w:ascii="Arial" w:eastAsia="Times New Roman" w:hAnsi="Arial" w:cs="Arial"/>
                <w:color w:val="000000" w:themeColor="text1"/>
                <w:sz w:val="16"/>
                <w:szCs w:val="16"/>
                <w:lang w:eastAsia="zh-CN" w:bidi="hi-IN"/>
              </w:rPr>
              <w:t>1</w:t>
            </w:r>
          </w:p>
        </w:tc>
        <w:tc>
          <w:tcPr>
            <w:tcW w:w="782" w:type="dxa"/>
            <w:tcBorders>
              <w:bottom w:val="single" w:sz="4" w:space="0" w:color="auto"/>
              <w:right w:val="single" w:sz="4" w:space="0" w:color="auto"/>
            </w:tcBorders>
            <w:vAlign w:val="bottom"/>
            <w:hideMark/>
          </w:tcPr>
          <w:p w14:paraId="18426107" w14:textId="77777777" w:rsidR="00464EF5" w:rsidRPr="00E47E69" w:rsidRDefault="00464EF5" w:rsidP="1BEEBCB5">
            <w:pPr>
              <w:spacing w:after="0" w:line="240" w:lineRule="auto"/>
              <w:jc w:val="right"/>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w:t>
            </w:r>
          </w:p>
          <w:p w14:paraId="18426108" w14:textId="77777777" w:rsidR="00464EF5" w:rsidRPr="00E47E69" w:rsidRDefault="00464EF5" w:rsidP="1BEEBCB5">
            <w:pPr>
              <w:spacing w:after="0" w:line="240" w:lineRule="auto"/>
              <w:jc w:val="right"/>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Change</w:t>
            </w:r>
          </w:p>
        </w:tc>
        <w:tc>
          <w:tcPr>
            <w:tcW w:w="977" w:type="dxa"/>
            <w:tcBorders>
              <w:left w:val="single" w:sz="4" w:space="0" w:color="auto"/>
              <w:bottom w:val="single" w:sz="4" w:space="0" w:color="auto"/>
              <w:right w:val="single" w:sz="4" w:space="0" w:color="auto"/>
            </w:tcBorders>
            <w:vAlign w:val="bottom"/>
            <w:hideMark/>
          </w:tcPr>
          <w:p w14:paraId="18426109" w14:textId="77777777" w:rsidR="00464EF5" w:rsidRPr="00E47E69" w:rsidRDefault="00464EF5" w:rsidP="1BEEBCB5">
            <w:pPr>
              <w:spacing w:after="0" w:line="240" w:lineRule="auto"/>
              <w:jc w:val="right"/>
              <w:rPr>
                <w:rFonts w:ascii="Arial" w:eastAsia="Times New Roman" w:hAnsi="Arial" w:cs="Arial"/>
                <w:color w:val="000000"/>
                <w:sz w:val="16"/>
                <w:szCs w:val="16"/>
                <w:vertAlign w:val="superscript"/>
                <w:lang w:eastAsia="zh-CN" w:bidi="hi-IN"/>
              </w:rPr>
            </w:pPr>
            <w:r w:rsidRPr="1BEEBCB5">
              <w:rPr>
                <w:rFonts w:ascii="Arial" w:eastAsia="Times New Roman" w:hAnsi="Arial" w:cs="Arial"/>
                <w:color w:val="000000" w:themeColor="text1"/>
                <w:sz w:val="16"/>
                <w:szCs w:val="16"/>
                <w:lang w:eastAsia="zh-CN" w:bidi="hi-IN"/>
              </w:rPr>
              <w:t>Statute Days</w:t>
            </w:r>
            <w:r w:rsidRPr="1BEEBCB5">
              <w:rPr>
                <w:rFonts w:ascii="Arial" w:eastAsia="Times New Roman" w:hAnsi="Arial" w:cs="Arial"/>
                <w:color w:val="000000" w:themeColor="text1"/>
                <w:sz w:val="16"/>
                <w:szCs w:val="16"/>
                <w:vertAlign w:val="superscript"/>
                <w:lang w:eastAsia="zh-CN" w:bidi="hi-IN"/>
              </w:rPr>
              <w:t xml:space="preserve"> (3)</w:t>
            </w:r>
          </w:p>
        </w:tc>
        <w:tc>
          <w:tcPr>
            <w:tcW w:w="1053" w:type="dxa"/>
            <w:tcBorders>
              <w:left w:val="single" w:sz="4" w:space="0" w:color="auto"/>
              <w:bottom w:val="single" w:sz="4" w:space="0" w:color="auto"/>
              <w:right w:val="single" w:sz="4" w:space="0" w:color="auto"/>
            </w:tcBorders>
            <w:vAlign w:val="bottom"/>
            <w:hideMark/>
          </w:tcPr>
          <w:p w14:paraId="1842610A" w14:textId="77777777" w:rsidR="00464EF5" w:rsidRPr="00E47E69" w:rsidRDefault="00464EF5" w:rsidP="1BEEBCB5">
            <w:pPr>
              <w:spacing w:after="0" w:line="240" w:lineRule="auto"/>
              <w:jc w:val="right"/>
              <w:rPr>
                <w:rFonts w:ascii="Arial" w:eastAsia="Times New Roman" w:hAnsi="Arial" w:cs="Arial"/>
                <w:color w:val="000000" w:themeColor="text1"/>
                <w:kern w:val="2"/>
                <w:sz w:val="16"/>
                <w:szCs w:val="16"/>
                <w:lang w:eastAsia="zh-CN" w:bidi="hi-IN"/>
                <w14:ligatures w14:val="standardContextual"/>
              </w:rPr>
            </w:pPr>
          </w:p>
          <w:p w14:paraId="1842610B" w14:textId="4728A423" w:rsidR="00464EF5" w:rsidRPr="00E47E69" w:rsidRDefault="2D85265B" w:rsidP="1BEEBCB5">
            <w:pPr>
              <w:spacing w:after="0" w:line="240" w:lineRule="auto"/>
              <w:jc w:val="right"/>
              <w:rPr>
                <w:rFonts w:ascii="Arial" w:eastAsia="Times New Roman" w:hAnsi="Arial" w:cs="Arial"/>
                <w:color w:val="000000"/>
                <w:sz w:val="16"/>
                <w:szCs w:val="16"/>
                <w:vertAlign w:val="superscript"/>
                <w:lang w:eastAsia="zh-CN" w:bidi="hi-IN"/>
              </w:rPr>
            </w:pPr>
            <w:r w:rsidRPr="1BEEBCB5">
              <w:rPr>
                <w:rFonts w:ascii="Arial" w:eastAsia="Times New Roman" w:hAnsi="Arial" w:cs="Arial"/>
                <w:color w:val="000000" w:themeColor="text1"/>
                <w:sz w:val="16"/>
                <w:szCs w:val="16"/>
                <w:lang w:eastAsia="zh-CN" w:bidi="hi-IN"/>
              </w:rPr>
              <w:t xml:space="preserve">Average </w:t>
            </w:r>
            <w:r w:rsidR="00464EF5" w:rsidRPr="1BEEBCB5">
              <w:rPr>
                <w:rFonts w:ascii="Arial" w:eastAsia="Times New Roman" w:hAnsi="Arial" w:cs="Arial"/>
                <w:color w:val="000000" w:themeColor="text1"/>
                <w:sz w:val="16"/>
                <w:szCs w:val="16"/>
                <w:lang w:eastAsia="zh-CN" w:bidi="hi-IN"/>
              </w:rPr>
              <w:t>Days to Complete Q</w:t>
            </w:r>
            <w:r w:rsidR="33285FEB" w:rsidRPr="1BEEBCB5">
              <w:rPr>
                <w:rFonts w:ascii="Arial" w:eastAsia="Times New Roman" w:hAnsi="Arial" w:cs="Arial"/>
                <w:color w:val="000000" w:themeColor="text1"/>
                <w:sz w:val="16"/>
                <w:szCs w:val="16"/>
                <w:lang w:eastAsia="zh-CN" w:bidi="hi-IN"/>
              </w:rPr>
              <w:t>1</w:t>
            </w:r>
            <w:r w:rsidR="00464EF5" w:rsidRPr="1BEEBCB5">
              <w:rPr>
                <w:rFonts w:ascii="Arial" w:eastAsia="Times New Roman" w:hAnsi="Arial" w:cs="Arial"/>
                <w:color w:val="000000" w:themeColor="text1"/>
                <w:sz w:val="16"/>
                <w:szCs w:val="16"/>
                <w:lang w:eastAsia="zh-CN" w:bidi="hi-IN"/>
              </w:rPr>
              <w:t xml:space="preserve"> </w:t>
            </w:r>
            <w:r w:rsidR="00464EF5" w:rsidRPr="1BEEBCB5">
              <w:rPr>
                <w:rFonts w:ascii="Arial" w:eastAsia="Times New Roman" w:hAnsi="Arial" w:cs="Arial"/>
                <w:color w:val="000000" w:themeColor="text1"/>
                <w:sz w:val="16"/>
                <w:szCs w:val="16"/>
                <w:vertAlign w:val="superscript"/>
                <w:lang w:eastAsia="zh-CN" w:bidi="hi-IN"/>
              </w:rPr>
              <w:t>(4)</w:t>
            </w:r>
          </w:p>
        </w:tc>
        <w:tc>
          <w:tcPr>
            <w:tcW w:w="1079" w:type="dxa"/>
            <w:tcBorders>
              <w:left w:val="single" w:sz="4" w:space="0" w:color="auto"/>
              <w:bottom w:val="single" w:sz="4" w:space="0" w:color="auto"/>
              <w:right w:val="single" w:sz="4" w:space="0" w:color="auto"/>
            </w:tcBorders>
            <w:vAlign w:val="bottom"/>
            <w:hideMark/>
          </w:tcPr>
          <w:p w14:paraId="1842610C" w14:textId="7E7E61DA" w:rsidR="00464EF5" w:rsidRPr="00E47E69" w:rsidRDefault="54183FB4" w:rsidP="1BEEBCB5">
            <w:pPr>
              <w:spacing w:after="0" w:line="240" w:lineRule="auto"/>
              <w:jc w:val="right"/>
              <w:rPr>
                <w:rFonts w:ascii="Arial" w:eastAsia="Times New Roman" w:hAnsi="Arial" w:cs="Arial"/>
                <w:color w:val="000000"/>
                <w:sz w:val="16"/>
                <w:szCs w:val="16"/>
                <w:vertAlign w:val="superscript"/>
                <w:lang w:eastAsia="zh-CN" w:bidi="hi-IN"/>
              </w:rPr>
            </w:pPr>
            <w:r w:rsidRPr="1BEEBCB5">
              <w:rPr>
                <w:rFonts w:ascii="Arial" w:eastAsia="Times New Roman" w:hAnsi="Arial" w:cs="Arial"/>
                <w:color w:val="000000" w:themeColor="text1"/>
                <w:sz w:val="16"/>
                <w:szCs w:val="16"/>
                <w:lang w:eastAsia="zh-CN" w:bidi="hi-IN"/>
              </w:rPr>
              <w:t>Cases</w:t>
            </w:r>
            <w:r w:rsidR="57B72389" w:rsidRPr="1BEEBCB5">
              <w:rPr>
                <w:rFonts w:ascii="Arial" w:eastAsia="Times New Roman" w:hAnsi="Arial" w:cs="Arial"/>
                <w:color w:val="000000" w:themeColor="text1"/>
                <w:sz w:val="16"/>
                <w:szCs w:val="16"/>
                <w:lang w:eastAsia="zh-CN" w:bidi="hi-IN"/>
              </w:rPr>
              <w:t xml:space="preserve"> Completed</w:t>
            </w:r>
            <w:r w:rsidRPr="1BEEBCB5">
              <w:rPr>
                <w:rFonts w:ascii="Arial" w:eastAsia="Times New Roman" w:hAnsi="Arial" w:cs="Arial"/>
                <w:color w:val="000000" w:themeColor="text1"/>
                <w:sz w:val="16"/>
                <w:szCs w:val="16"/>
                <w:lang w:eastAsia="zh-CN" w:bidi="hi-IN"/>
              </w:rPr>
              <w:t xml:space="preserve"> Out</w:t>
            </w:r>
            <w:r w:rsidR="00464EF5" w:rsidRPr="1BEEBCB5">
              <w:rPr>
                <w:rFonts w:ascii="Arial" w:eastAsia="Times New Roman" w:hAnsi="Arial" w:cs="Arial"/>
                <w:color w:val="000000" w:themeColor="text1"/>
                <w:sz w:val="16"/>
                <w:szCs w:val="16"/>
                <w:lang w:eastAsia="zh-CN" w:bidi="hi-IN"/>
              </w:rPr>
              <w:t xml:space="preserve"> with Statute</w:t>
            </w:r>
            <w:r w:rsidR="00464EF5" w:rsidRPr="1BEEBCB5">
              <w:rPr>
                <w:rFonts w:ascii="Arial" w:eastAsia="Times New Roman" w:hAnsi="Arial" w:cs="Arial"/>
                <w:color w:val="000000" w:themeColor="text1"/>
                <w:sz w:val="16"/>
                <w:szCs w:val="16"/>
                <w:vertAlign w:val="superscript"/>
                <w:lang w:eastAsia="zh-CN" w:bidi="hi-IN"/>
              </w:rPr>
              <w:t xml:space="preserve"> (5)</w:t>
            </w:r>
          </w:p>
        </w:tc>
      </w:tr>
      <w:tr w:rsidR="00464EF5" w:rsidRPr="001E0527" w14:paraId="18426118" w14:textId="77777777" w:rsidTr="50BB6546">
        <w:trPr>
          <w:trHeight w:val="300"/>
        </w:trPr>
        <w:tc>
          <w:tcPr>
            <w:tcW w:w="1293" w:type="dxa"/>
            <w:tcBorders>
              <w:top w:val="single" w:sz="4" w:space="0" w:color="auto"/>
              <w:left w:val="single" w:sz="4" w:space="0" w:color="000000" w:themeColor="text1"/>
              <w:bottom w:val="single" w:sz="4" w:space="0" w:color="auto"/>
              <w:right w:val="single" w:sz="4" w:space="0" w:color="000000" w:themeColor="text1"/>
            </w:tcBorders>
            <w:noWrap/>
            <w:vAlign w:val="bottom"/>
            <w:hideMark/>
          </w:tcPr>
          <w:p w14:paraId="1842610E" w14:textId="77777777" w:rsidR="00464EF5" w:rsidRPr="00E47E69" w:rsidRDefault="00464EF5" w:rsidP="1BEEBCB5">
            <w:pPr>
              <w:spacing w:after="0" w:line="240" w:lineRule="auto"/>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Starter</w:t>
            </w:r>
          </w:p>
        </w:tc>
        <w:tc>
          <w:tcPr>
            <w:tcW w:w="866" w:type="dxa"/>
            <w:tcBorders>
              <w:top w:val="single" w:sz="4" w:space="0" w:color="auto"/>
              <w:left w:val="nil"/>
              <w:bottom w:val="single" w:sz="4" w:space="0" w:color="auto"/>
              <w:right w:val="single" w:sz="4" w:space="0" w:color="auto"/>
            </w:tcBorders>
            <w:noWrap/>
            <w:vAlign w:val="bottom"/>
          </w:tcPr>
          <w:p w14:paraId="1842610F" w14:textId="03426B7F" w:rsidR="00464EF5" w:rsidRPr="00E47E69" w:rsidRDefault="25B3E307" w:rsidP="1BEEBCB5">
            <w:pPr>
              <w:spacing w:after="0" w:line="240" w:lineRule="auto"/>
              <w:jc w:val="right"/>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1530</w:t>
            </w:r>
          </w:p>
        </w:tc>
        <w:tc>
          <w:tcPr>
            <w:tcW w:w="810" w:type="dxa"/>
            <w:tcBorders>
              <w:top w:val="single" w:sz="4" w:space="0" w:color="auto"/>
              <w:left w:val="single" w:sz="4" w:space="0" w:color="auto"/>
              <w:bottom w:val="single" w:sz="4" w:space="0" w:color="auto"/>
              <w:right w:val="single" w:sz="4" w:space="0" w:color="auto"/>
            </w:tcBorders>
            <w:noWrap/>
            <w:vAlign w:val="bottom"/>
          </w:tcPr>
          <w:p w14:paraId="18426110" w14:textId="2AE39ECE" w:rsidR="00464EF5" w:rsidRPr="009A10CF" w:rsidRDefault="42CCBAAF" w:rsidP="6A838250">
            <w:pPr>
              <w:spacing w:after="0" w:line="240" w:lineRule="auto"/>
              <w:jc w:val="right"/>
              <w:rPr>
                <w:rFonts w:ascii="Arial" w:eastAsia="Times New Roman" w:hAnsi="Arial" w:cs="Arial"/>
                <w:color w:val="000000"/>
                <w:sz w:val="16"/>
                <w:szCs w:val="16"/>
                <w:lang w:eastAsia="zh-CN" w:bidi="hi-IN"/>
              </w:rPr>
            </w:pPr>
            <w:r w:rsidRPr="6A838250">
              <w:rPr>
                <w:rFonts w:ascii="Arial" w:eastAsia="Times New Roman" w:hAnsi="Arial" w:cs="Arial"/>
                <w:color w:val="000000" w:themeColor="text1"/>
                <w:sz w:val="16"/>
                <w:szCs w:val="16"/>
                <w:lang w:eastAsia="zh-CN" w:bidi="hi-IN"/>
              </w:rPr>
              <w:t>958</w:t>
            </w:r>
          </w:p>
        </w:tc>
        <w:tc>
          <w:tcPr>
            <w:tcW w:w="873" w:type="dxa"/>
            <w:tcBorders>
              <w:top w:val="single" w:sz="4" w:space="0" w:color="auto"/>
              <w:left w:val="single" w:sz="4" w:space="0" w:color="auto"/>
              <w:bottom w:val="single" w:sz="4" w:space="0" w:color="auto"/>
              <w:right w:val="single" w:sz="4" w:space="0" w:color="auto"/>
            </w:tcBorders>
            <w:noWrap/>
            <w:vAlign w:val="bottom"/>
            <w:hideMark/>
          </w:tcPr>
          <w:p w14:paraId="18426111" w14:textId="585595C1" w:rsidR="00464EF5" w:rsidRPr="007A5FBF" w:rsidRDefault="514ADCE8" w:rsidP="6A838250">
            <w:pPr>
              <w:spacing w:after="0" w:line="240" w:lineRule="auto"/>
              <w:jc w:val="right"/>
              <w:rPr>
                <w:rFonts w:ascii="Arial" w:eastAsia="Times New Roman" w:hAnsi="Arial" w:cs="Arial"/>
                <w:color w:val="000000"/>
                <w:sz w:val="16"/>
                <w:szCs w:val="16"/>
                <w:lang w:eastAsia="zh-CN" w:bidi="hi-IN"/>
              </w:rPr>
            </w:pPr>
            <w:r w:rsidRPr="6A838250">
              <w:rPr>
                <w:rFonts w:ascii="Arial" w:eastAsia="Times New Roman" w:hAnsi="Arial" w:cs="Arial"/>
                <w:color w:val="000000" w:themeColor="text1"/>
                <w:sz w:val="16"/>
                <w:szCs w:val="16"/>
                <w:lang w:eastAsia="zh-CN" w:bidi="hi-IN"/>
              </w:rPr>
              <w:t>-37</w:t>
            </w:r>
            <w:r w:rsidR="7F93179D" w:rsidRPr="6A838250">
              <w:rPr>
                <w:rFonts w:ascii="Arial" w:eastAsia="Times New Roman" w:hAnsi="Arial" w:cs="Arial"/>
                <w:color w:val="000000" w:themeColor="text1"/>
                <w:sz w:val="16"/>
                <w:szCs w:val="16"/>
                <w:lang w:eastAsia="zh-CN" w:bidi="hi-IN"/>
              </w:rPr>
              <w:t>%</w:t>
            </w:r>
          </w:p>
        </w:tc>
        <w:tc>
          <w:tcPr>
            <w:tcW w:w="769" w:type="dxa"/>
            <w:tcBorders>
              <w:top w:val="single" w:sz="4" w:space="0" w:color="auto"/>
              <w:left w:val="single" w:sz="4" w:space="0" w:color="auto"/>
              <w:bottom w:val="single" w:sz="4" w:space="0" w:color="auto"/>
              <w:right w:val="single" w:sz="4" w:space="0" w:color="auto"/>
            </w:tcBorders>
            <w:noWrap/>
            <w:vAlign w:val="bottom"/>
          </w:tcPr>
          <w:p w14:paraId="18426112" w14:textId="1209E30D" w:rsidR="00464EF5" w:rsidRPr="009D4C4D" w:rsidRDefault="66E28DD8" w:rsidP="1BEEBCB5">
            <w:pPr>
              <w:spacing w:after="0" w:line="240" w:lineRule="auto"/>
              <w:jc w:val="right"/>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1558</w:t>
            </w:r>
          </w:p>
        </w:tc>
        <w:tc>
          <w:tcPr>
            <w:tcW w:w="810" w:type="dxa"/>
            <w:tcBorders>
              <w:top w:val="single" w:sz="4" w:space="0" w:color="auto"/>
              <w:left w:val="single" w:sz="4" w:space="0" w:color="auto"/>
              <w:bottom w:val="single" w:sz="4" w:space="0" w:color="auto"/>
              <w:right w:val="single" w:sz="4" w:space="0" w:color="auto"/>
            </w:tcBorders>
            <w:noWrap/>
            <w:vAlign w:val="bottom"/>
          </w:tcPr>
          <w:p w14:paraId="18426113" w14:textId="79EF3124" w:rsidR="00464EF5" w:rsidRPr="001E0527" w:rsidRDefault="6E302D30" w:rsidP="1BEEBCB5">
            <w:pPr>
              <w:spacing w:after="0" w:line="240" w:lineRule="auto"/>
              <w:jc w:val="right"/>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915</w:t>
            </w:r>
          </w:p>
        </w:tc>
        <w:tc>
          <w:tcPr>
            <w:tcW w:w="782" w:type="dxa"/>
            <w:tcBorders>
              <w:top w:val="single" w:sz="4" w:space="0" w:color="auto"/>
              <w:left w:val="single" w:sz="4" w:space="0" w:color="auto"/>
              <w:bottom w:val="single" w:sz="4" w:space="0" w:color="auto"/>
              <w:right w:val="single" w:sz="4" w:space="0" w:color="auto"/>
            </w:tcBorders>
            <w:noWrap/>
            <w:vAlign w:val="bottom"/>
          </w:tcPr>
          <w:p w14:paraId="18426114" w14:textId="55D560BB" w:rsidR="00464EF5" w:rsidRPr="00810DCA" w:rsidRDefault="254D1374" w:rsidP="1BEEBCB5">
            <w:pPr>
              <w:spacing w:after="0" w:line="240" w:lineRule="auto"/>
              <w:jc w:val="right"/>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-41</w:t>
            </w:r>
            <w:r w:rsidR="250C9BBC" w:rsidRPr="1BEEBCB5">
              <w:rPr>
                <w:rFonts w:ascii="Arial" w:eastAsia="Times New Roman" w:hAnsi="Arial" w:cs="Arial"/>
                <w:color w:val="000000" w:themeColor="text1"/>
                <w:sz w:val="16"/>
                <w:szCs w:val="16"/>
                <w:lang w:eastAsia="zh-CN" w:bidi="hi-IN"/>
              </w:rPr>
              <w:t>%</w:t>
            </w:r>
          </w:p>
        </w:tc>
        <w:tc>
          <w:tcPr>
            <w:tcW w:w="977" w:type="dxa"/>
            <w:tcBorders>
              <w:top w:val="single" w:sz="4" w:space="0" w:color="auto"/>
              <w:left w:val="single" w:sz="4" w:space="0" w:color="auto"/>
              <w:bottom w:val="single" w:sz="4" w:space="0" w:color="auto"/>
              <w:right w:val="single" w:sz="4" w:space="0" w:color="auto"/>
            </w:tcBorders>
            <w:noWrap/>
            <w:vAlign w:val="bottom"/>
            <w:hideMark/>
          </w:tcPr>
          <w:p w14:paraId="18426115" w14:textId="77777777" w:rsidR="00464EF5" w:rsidRPr="00DD2865" w:rsidRDefault="00464EF5" w:rsidP="1BEEBCB5">
            <w:pPr>
              <w:spacing w:after="0" w:line="240" w:lineRule="auto"/>
              <w:jc w:val="right"/>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60</w:t>
            </w:r>
          </w:p>
        </w:tc>
        <w:tc>
          <w:tcPr>
            <w:tcW w:w="1053" w:type="dxa"/>
            <w:tcBorders>
              <w:top w:val="single" w:sz="4" w:space="0" w:color="auto"/>
              <w:left w:val="single" w:sz="4" w:space="0" w:color="auto"/>
              <w:bottom w:val="single" w:sz="4" w:space="0" w:color="auto"/>
              <w:right w:val="single" w:sz="4" w:space="0" w:color="auto"/>
            </w:tcBorders>
            <w:noWrap/>
            <w:vAlign w:val="bottom"/>
            <w:hideMark/>
          </w:tcPr>
          <w:p w14:paraId="18426116" w14:textId="6F1EF685" w:rsidR="00464EF5" w:rsidRPr="00DD2865" w:rsidRDefault="099EE90E" w:rsidP="1BEEBCB5">
            <w:pPr>
              <w:spacing w:after="0" w:line="240" w:lineRule="auto"/>
              <w:jc w:val="right"/>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5</w:t>
            </w:r>
          </w:p>
        </w:tc>
        <w:tc>
          <w:tcPr>
            <w:tcW w:w="1079" w:type="dxa"/>
            <w:tcBorders>
              <w:top w:val="single" w:sz="4" w:space="0" w:color="auto"/>
              <w:left w:val="single" w:sz="4" w:space="0" w:color="auto"/>
              <w:bottom w:val="single" w:sz="4" w:space="0" w:color="auto"/>
              <w:right w:val="single" w:sz="4" w:space="0" w:color="auto"/>
            </w:tcBorders>
            <w:noWrap/>
            <w:vAlign w:val="bottom"/>
            <w:hideMark/>
          </w:tcPr>
          <w:p w14:paraId="18426117" w14:textId="7D1A8263" w:rsidR="00464EF5" w:rsidRPr="00DD2865" w:rsidRDefault="0E1C37A4" w:rsidP="1BEEBCB5">
            <w:pPr>
              <w:spacing w:after="0" w:line="240" w:lineRule="auto"/>
              <w:jc w:val="right"/>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0</w:t>
            </w:r>
          </w:p>
        </w:tc>
      </w:tr>
      <w:tr w:rsidR="00464EF5" w:rsidRPr="001E0527" w14:paraId="18426123" w14:textId="77777777" w:rsidTr="50BB6546">
        <w:trPr>
          <w:trHeight w:val="267"/>
        </w:trPr>
        <w:tc>
          <w:tcPr>
            <w:tcW w:w="1293" w:type="dxa"/>
            <w:tcBorders>
              <w:top w:val="single" w:sz="4" w:space="0" w:color="auto"/>
              <w:left w:val="single" w:sz="4" w:space="0" w:color="000000" w:themeColor="text1"/>
              <w:bottom w:val="single" w:sz="4" w:space="0" w:color="auto"/>
              <w:right w:val="single" w:sz="4" w:space="0" w:color="000000" w:themeColor="text1"/>
            </w:tcBorders>
            <w:noWrap/>
            <w:vAlign w:val="bottom"/>
            <w:hideMark/>
          </w:tcPr>
          <w:p w14:paraId="18426119" w14:textId="77777777" w:rsidR="00464EF5" w:rsidRPr="00E47E69" w:rsidRDefault="00464EF5" w:rsidP="1BEEBCB5">
            <w:pPr>
              <w:spacing w:after="0" w:line="240" w:lineRule="auto"/>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Estimate</w:t>
            </w:r>
          </w:p>
        </w:tc>
        <w:tc>
          <w:tcPr>
            <w:tcW w:w="866" w:type="dxa"/>
            <w:tcBorders>
              <w:top w:val="single" w:sz="4" w:space="0" w:color="auto"/>
              <w:left w:val="nil"/>
              <w:bottom w:val="single" w:sz="4" w:space="0" w:color="auto"/>
              <w:right w:val="single" w:sz="4" w:space="0" w:color="auto"/>
            </w:tcBorders>
            <w:noWrap/>
            <w:vAlign w:val="bottom"/>
          </w:tcPr>
          <w:p w14:paraId="1842611A" w14:textId="3BCFF9B8" w:rsidR="00464EF5" w:rsidRPr="00E47E69" w:rsidRDefault="1E018A68" w:rsidP="1BEEBCB5">
            <w:pPr>
              <w:spacing w:after="0" w:line="240" w:lineRule="auto"/>
              <w:jc w:val="right"/>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1</w:t>
            </w:r>
            <w:r w:rsidR="1D53863F" w:rsidRPr="1BEEBCB5">
              <w:rPr>
                <w:rFonts w:ascii="Arial" w:eastAsia="Times New Roman" w:hAnsi="Arial" w:cs="Arial"/>
                <w:color w:val="000000" w:themeColor="text1"/>
                <w:sz w:val="16"/>
                <w:szCs w:val="16"/>
                <w:lang w:eastAsia="zh-CN" w:bidi="hi-IN"/>
              </w:rPr>
              <w:t>95</w:t>
            </w:r>
          </w:p>
        </w:tc>
        <w:tc>
          <w:tcPr>
            <w:tcW w:w="810" w:type="dxa"/>
            <w:tcBorders>
              <w:top w:val="single" w:sz="4" w:space="0" w:color="auto"/>
              <w:left w:val="single" w:sz="4" w:space="0" w:color="auto"/>
              <w:bottom w:val="single" w:sz="4" w:space="0" w:color="auto"/>
              <w:right w:val="single" w:sz="4" w:space="0" w:color="auto"/>
            </w:tcBorders>
            <w:noWrap/>
            <w:vAlign w:val="bottom"/>
          </w:tcPr>
          <w:p w14:paraId="1842611B" w14:textId="57D083E2" w:rsidR="00464EF5" w:rsidRPr="009A10CF" w:rsidRDefault="20016D86" w:rsidP="6A838250">
            <w:pPr>
              <w:spacing w:after="0" w:line="240" w:lineRule="auto"/>
              <w:jc w:val="right"/>
              <w:rPr>
                <w:rFonts w:ascii="Arial" w:eastAsia="Times New Roman" w:hAnsi="Arial" w:cs="Arial"/>
                <w:color w:val="000000"/>
                <w:sz w:val="16"/>
                <w:szCs w:val="16"/>
                <w:lang w:eastAsia="zh-CN" w:bidi="hi-IN"/>
              </w:rPr>
            </w:pPr>
            <w:r w:rsidRPr="6A838250">
              <w:rPr>
                <w:rFonts w:ascii="Arial" w:eastAsia="Times New Roman" w:hAnsi="Arial" w:cs="Arial"/>
                <w:color w:val="000000" w:themeColor="text1"/>
                <w:sz w:val="16"/>
                <w:szCs w:val="16"/>
                <w:lang w:eastAsia="zh-CN" w:bidi="hi-IN"/>
              </w:rPr>
              <w:t>145</w:t>
            </w:r>
          </w:p>
        </w:tc>
        <w:tc>
          <w:tcPr>
            <w:tcW w:w="873" w:type="dxa"/>
            <w:tcBorders>
              <w:top w:val="single" w:sz="4" w:space="0" w:color="auto"/>
              <w:left w:val="single" w:sz="4" w:space="0" w:color="auto"/>
              <w:bottom w:val="single" w:sz="4" w:space="0" w:color="auto"/>
              <w:right w:val="single" w:sz="4" w:space="0" w:color="auto"/>
            </w:tcBorders>
            <w:noWrap/>
            <w:vAlign w:val="bottom"/>
            <w:hideMark/>
          </w:tcPr>
          <w:p w14:paraId="1842611C" w14:textId="1D303439" w:rsidR="00464EF5" w:rsidRPr="007A5FBF" w:rsidRDefault="6B5D5677" w:rsidP="6A838250">
            <w:pPr>
              <w:spacing w:after="0" w:line="240" w:lineRule="auto"/>
              <w:jc w:val="right"/>
              <w:rPr>
                <w:rFonts w:ascii="Arial" w:eastAsia="Times New Roman" w:hAnsi="Arial" w:cs="Arial"/>
                <w:color w:val="000000"/>
                <w:sz w:val="16"/>
                <w:szCs w:val="16"/>
                <w:lang w:eastAsia="zh-CN" w:bidi="hi-IN"/>
              </w:rPr>
            </w:pPr>
            <w:r w:rsidRPr="6A838250">
              <w:rPr>
                <w:rFonts w:ascii="Arial" w:eastAsia="Times New Roman" w:hAnsi="Arial" w:cs="Arial"/>
                <w:color w:val="000000" w:themeColor="text1"/>
                <w:sz w:val="16"/>
                <w:szCs w:val="16"/>
                <w:lang w:eastAsia="zh-CN" w:bidi="hi-IN"/>
              </w:rPr>
              <w:t>-26</w:t>
            </w:r>
            <w:r w:rsidR="6CCE4561" w:rsidRPr="6A838250">
              <w:rPr>
                <w:rFonts w:ascii="Arial" w:eastAsia="Times New Roman" w:hAnsi="Arial" w:cs="Arial"/>
                <w:color w:val="000000" w:themeColor="text1"/>
                <w:sz w:val="16"/>
                <w:szCs w:val="16"/>
                <w:lang w:eastAsia="zh-CN" w:bidi="hi-IN"/>
              </w:rPr>
              <w:t>%</w:t>
            </w:r>
          </w:p>
        </w:tc>
        <w:tc>
          <w:tcPr>
            <w:tcW w:w="769" w:type="dxa"/>
            <w:tcBorders>
              <w:top w:val="single" w:sz="4" w:space="0" w:color="auto"/>
              <w:left w:val="single" w:sz="4" w:space="0" w:color="auto"/>
              <w:bottom w:val="single" w:sz="4" w:space="0" w:color="auto"/>
              <w:right w:val="single" w:sz="4" w:space="0" w:color="auto"/>
            </w:tcBorders>
            <w:noWrap/>
            <w:vAlign w:val="bottom"/>
          </w:tcPr>
          <w:p w14:paraId="1842611D" w14:textId="24FF0105" w:rsidR="00464EF5" w:rsidRPr="009D4C4D" w:rsidRDefault="7EB70DCD" w:rsidP="1BEEBCB5">
            <w:pPr>
              <w:spacing w:after="0" w:line="240" w:lineRule="auto"/>
              <w:jc w:val="right"/>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1</w:t>
            </w:r>
            <w:r w:rsidR="661A49FA" w:rsidRPr="1BEEBCB5">
              <w:rPr>
                <w:rFonts w:ascii="Arial" w:eastAsia="Times New Roman" w:hAnsi="Arial" w:cs="Arial"/>
                <w:color w:val="000000" w:themeColor="text1"/>
                <w:sz w:val="16"/>
                <w:szCs w:val="16"/>
                <w:lang w:eastAsia="zh-CN" w:bidi="hi-IN"/>
              </w:rPr>
              <w:t>44</w:t>
            </w:r>
          </w:p>
        </w:tc>
        <w:tc>
          <w:tcPr>
            <w:tcW w:w="810" w:type="dxa"/>
            <w:tcBorders>
              <w:top w:val="single" w:sz="4" w:space="0" w:color="auto"/>
              <w:left w:val="single" w:sz="4" w:space="0" w:color="auto"/>
              <w:bottom w:val="single" w:sz="4" w:space="0" w:color="auto"/>
              <w:right w:val="single" w:sz="4" w:space="0" w:color="auto"/>
            </w:tcBorders>
            <w:noWrap/>
            <w:vAlign w:val="bottom"/>
          </w:tcPr>
          <w:p w14:paraId="1842611E" w14:textId="503528BF" w:rsidR="00464EF5" w:rsidRPr="006956A6" w:rsidRDefault="060FF5CE" w:rsidP="1BEEBCB5">
            <w:pPr>
              <w:spacing w:after="0" w:line="240" w:lineRule="auto"/>
              <w:jc w:val="right"/>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162</w:t>
            </w:r>
          </w:p>
        </w:tc>
        <w:tc>
          <w:tcPr>
            <w:tcW w:w="782" w:type="dxa"/>
            <w:tcBorders>
              <w:top w:val="single" w:sz="4" w:space="0" w:color="auto"/>
              <w:left w:val="single" w:sz="4" w:space="0" w:color="auto"/>
              <w:bottom w:val="single" w:sz="4" w:space="0" w:color="auto"/>
              <w:right w:val="single" w:sz="4" w:space="0" w:color="auto"/>
            </w:tcBorders>
            <w:noWrap/>
            <w:vAlign w:val="bottom"/>
          </w:tcPr>
          <w:p w14:paraId="1842611F" w14:textId="14ED15EA" w:rsidR="00464EF5" w:rsidRPr="00810DCA" w:rsidRDefault="6F761244" w:rsidP="1BEEBCB5">
            <w:pPr>
              <w:spacing w:after="0" w:line="240" w:lineRule="auto"/>
              <w:jc w:val="right"/>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13%</w:t>
            </w:r>
          </w:p>
        </w:tc>
        <w:tc>
          <w:tcPr>
            <w:tcW w:w="977" w:type="dxa"/>
            <w:tcBorders>
              <w:top w:val="single" w:sz="4" w:space="0" w:color="auto"/>
              <w:left w:val="single" w:sz="4" w:space="0" w:color="auto"/>
              <w:bottom w:val="single" w:sz="4" w:space="0" w:color="auto"/>
              <w:right w:val="single" w:sz="4" w:space="0" w:color="auto"/>
            </w:tcBorders>
            <w:noWrap/>
            <w:vAlign w:val="bottom"/>
            <w:hideMark/>
          </w:tcPr>
          <w:p w14:paraId="18426120" w14:textId="77777777" w:rsidR="00464EF5" w:rsidRPr="00DD2865" w:rsidRDefault="00464EF5" w:rsidP="1BEEBCB5">
            <w:pPr>
              <w:spacing w:after="0" w:line="240" w:lineRule="auto"/>
              <w:jc w:val="right"/>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60</w:t>
            </w:r>
          </w:p>
        </w:tc>
        <w:tc>
          <w:tcPr>
            <w:tcW w:w="1053" w:type="dxa"/>
            <w:tcBorders>
              <w:top w:val="single" w:sz="4" w:space="0" w:color="auto"/>
              <w:left w:val="single" w:sz="4" w:space="0" w:color="auto"/>
              <w:bottom w:val="single" w:sz="4" w:space="0" w:color="auto"/>
              <w:right w:val="single" w:sz="4" w:space="0" w:color="auto"/>
            </w:tcBorders>
            <w:noWrap/>
            <w:vAlign w:val="bottom"/>
          </w:tcPr>
          <w:p w14:paraId="18426121" w14:textId="2D9618DF" w:rsidR="00464EF5" w:rsidRPr="00DD2865" w:rsidRDefault="57CF6598" w:rsidP="1BEEBCB5">
            <w:pPr>
              <w:spacing w:after="0" w:line="240" w:lineRule="auto"/>
              <w:jc w:val="right"/>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4</w:t>
            </w:r>
            <w:r w:rsidR="7CA6DB23" w:rsidRPr="1BEEBCB5">
              <w:rPr>
                <w:rFonts w:ascii="Arial" w:eastAsia="Times New Roman" w:hAnsi="Arial" w:cs="Arial"/>
                <w:color w:val="000000" w:themeColor="text1"/>
                <w:sz w:val="16"/>
                <w:szCs w:val="16"/>
                <w:lang w:eastAsia="zh-CN" w:bidi="hi-IN"/>
              </w:rPr>
              <w:t>9</w:t>
            </w:r>
          </w:p>
        </w:tc>
        <w:tc>
          <w:tcPr>
            <w:tcW w:w="1079" w:type="dxa"/>
            <w:tcBorders>
              <w:top w:val="single" w:sz="4" w:space="0" w:color="auto"/>
              <w:left w:val="single" w:sz="4" w:space="0" w:color="auto"/>
              <w:bottom w:val="single" w:sz="4" w:space="0" w:color="auto"/>
              <w:right w:val="single" w:sz="4" w:space="0" w:color="auto"/>
            </w:tcBorders>
            <w:noWrap/>
            <w:vAlign w:val="bottom"/>
            <w:hideMark/>
          </w:tcPr>
          <w:p w14:paraId="18426122" w14:textId="6CFE295E" w:rsidR="00464EF5" w:rsidRPr="00DD2865" w:rsidRDefault="1EBE5940" w:rsidP="1BEEBCB5">
            <w:pPr>
              <w:spacing w:after="0" w:line="240" w:lineRule="auto"/>
              <w:jc w:val="right"/>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40</w:t>
            </w:r>
          </w:p>
        </w:tc>
      </w:tr>
      <w:tr w:rsidR="00464EF5" w:rsidRPr="001E0527" w14:paraId="1842612E" w14:textId="77777777" w:rsidTr="50BB6546">
        <w:trPr>
          <w:trHeight w:val="354"/>
        </w:trPr>
        <w:tc>
          <w:tcPr>
            <w:tcW w:w="1293" w:type="dxa"/>
            <w:tcBorders>
              <w:top w:val="single" w:sz="4" w:space="0" w:color="auto"/>
              <w:left w:val="single" w:sz="4" w:space="0" w:color="000000" w:themeColor="text1"/>
              <w:bottom w:val="single" w:sz="4" w:space="0" w:color="auto"/>
              <w:right w:val="single" w:sz="4" w:space="0" w:color="000000" w:themeColor="text1"/>
            </w:tcBorders>
            <w:noWrap/>
            <w:vAlign w:val="bottom"/>
            <w:hideMark/>
          </w:tcPr>
          <w:p w14:paraId="18426124" w14:textId="77777777" w:rsidR="00464EF5" w:rsidRPr="00E47E69" w:rsidRDefault="00464EF5" w:rsidP="1BEEBCB5">
            <w:pPr>
              <w:spacing w:after="0" w:line="240" w:lineRule="auto"/>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Options</w:t>
            </w:r>
          </w:p>
        </w:tc>
        <w:tc>
          <w:tcPr>
            <w:tcW w:w="866" w:type="dxa"/>
            <w:tcBorders>
              <w:top w:val="single" w:sz="4" w:space="0" w:color="auto"/>
              <w:left w:val="nil"/>
              <w:bottom w:val="single" w:sz="4" w:space="0" w:color="auto"/>
              <w:right w:val="single" w:sz="4" w:space="0" w:color="auto"/>
            </w:tcBorders>
            <w:noWrap/>
            <w:vAlign w:val="bottom"/>
          </w:tcPr>
          <w:p w14:paraId="18426125" w14:textId="37E4124B" w:rsidR="00464EF5" w:rsidRPr="00E47E69" w:rsidRDefault="0A7DD2F8" w:rsidP="1BEEBCB5">
            <w:pPr>
              <w:spacing w:after="0" w:line="240" w:lineRule="auto"/>
              <w:jc w:val="right"/>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506</w:t>
            </w:r>
          </w:p>
        </w:tc>
        <w:tc>
          <w:tcPr>
            <w:tcW w:w="810" w:type="dxa"/>
            <w:tcBorders>
              <w:top w:val="single" w:sz="4" w:space="0" w:color="auto"/>
              <w:left w:val="single" w:sz="4" w:space="0" w:color="auto"/>
              <w:bottom w:val="single" w:sz="4" w:space="0" w:color="auto"/>
              <w:right w:val="single" w:sz="4" w:space="0" w:color="auto"/>
            </w:tcBorders>
            <w:noWrap/>
            <w:vAlign w:val="bottom"/>
          </w:tcPr>
          <w:p w14:paraId="18426126" w14:textId="341194E6" w:rsidR="00464EF5" w:rsidRPr="009A10CF" w:rsidRDefault="76D691A2" w:rsidP="6A838250">
            <w:pPr>
              <w:spacing w:after="0" w:line="240" w:lineRule="auto"/>
              <w:jc w:val="right"/>
              <w:rPr>
                <w:rFonts w:ascii="Arial" w:eastAsia="Times New Roman" w:hAnsi="Arial" w:cs="Arial"/>
                <w:color w:val="000000"/>
                <w:sz w:val="16"/>
                <w:szCs w:val="16"/>
                <w:lang w:eastAsia="zh-CN" w:bidi="hi-IN"/>
              </w:rPr>
            </w:pPr>
            <w:r w:rsidRPr="6A838250">
              <w:rPr>
                <w:rFonts w:ascii="Arial" w:eastAsia="Times New Roman" w:hAnsi="Arial" w:cs="Arial"/>
                <w:color w:val="000000" w:themeColor="text1"/>
                <w:sz w:val="16"/>
                <w:szCs w:val="16"/>
                <w:lang w:eastAsia="zh-CN" w:bidi="hi-IN"/>
              </w:rPr>
              <w:t>483</w:t>
            </w:r>
          </w:p>
        </w:tc>
        <w:tc>
          <w:tcPr>
            <w:tcW w:w="873" w:type="dxa"/>
            <w:tcBorders>
              <w:top w:val="single" w:sz="4" w:space="0" w:color="auto"/>
              <w:left w:val="single" w:sz="4" w:space="0" w:color="auto"/>
              <w:bottom w:val="single" w:sz="4" w:space="0" w:color="auto"/>
              <w:right w:val="single" w:sz="4" w:space="0" w:color="auto"/>
            </w:tcBorders>
            <w:noWrap/>
            <w:vAlign w:val="bottom"/>
            <w:hideMark/>
          </w:tcPr>
          <w:p w14:paraId="18426127" w14:textId="72392C3A" w:rsidR="00464EF5" w:rsidRPr="007A5FBF" w:rsidRDefault="658D6EA6" w:rsidP="6A838250">
            <w:pPr>
              <w:spacing w:after="0" w:line="240" w:lineRule="auto"/>
              <w:jc w:val="right"/>
              <w:rPr>
                <w:rFonts w:ascii="Arial" w:eastAsia="Times New Roman" w:hAnsi="Arial" w:cs="Arial"/>
                <w:color w:val="000000"/>
                <w:sz w:val="16"/>
                <w:szCs w:val="16"/>
                <w:lang w:eastAsia="zh-CN" w:bidi="hi-IN"/>
              </w:rPr>
            </w:pPr>
            <w:r w:rsidRPr="6A838250">
              <w:rPr>
                <w:rFonts w:ascii="Arial" w:eastAsia="Times New Roman" w:hAnsi="Arial" w:cs="Arial"/>
                <w:color w:val="000000" w:themeColor="text1"/>
                <w:sz w:val="16"/>
                <w:szCs w:val="16"/>
                <w:lang w:eastAsia="zh-CN" w:bidi="hi-IN"/>
              </w:rPr>
              <w:t>-5</w:t>
            </w:r>
            <w:r w:rsidR="42F55077" w:rsidRPr="6A838250">
              <w:rPr>
                <w:rFonts w:ascii="Arial" w:eastAsia="Times New Roman" w:hAnsi="Arial" w:cs="Arial"/>
                <w:color w:val="000000" w:themeColor="text1"/>
                <w:sz w:val="16"/>
                <w:szCs w:val="16"/>
                <w:lang w:eastAsia="zh-CN" w:bidi="hi-IN"/>
              </w:rPr>
              <w:t>%</w:t>
            </w:r>
          </w:p>
        </w:tc>
        <w:tc>
          <w:tcPr>
            <w:tcW w:w="769" w:type="dxa"/>
            <w:tcBorders>
              <w:top w:val="single" w:sz="4" w:space="0" w:color="auto"/>
              <w:left w:val="single" w:sz="4" w:space="0" w:color="auto"/>
              <w:bottom w:val="single" w:sz="4" w:space="0" w:color="auto"/>
              <w:right w:val="single" w:sz="4" w:space="0" w:color="auto"/>
            </w:tcBorders>
            <w:noWrap/>
            <w:vAlign w:val="bottom"/>
          </w:tcPr>
          <w:p w14:paraId="18426128" w14:textId="4E834217" w:rsidR="00464EF5" w:rsidRPr="009D4C4D" w:rsidRDefault="4FC1D8AC" w:rsidP="1BEEBCB5">
            <w:pPr>
              <w:spacing w:after="0" w:line="240" w:lineRule="auto"/>
              <w:jc w:val="right"/>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470</w:t>
            </w:r>
          </w:p>
        </w:tc>
        <w:tc>
          <w:tcPr>
            <w:tcW w:w="810" w:type="dxa"/>
            <w:tcBorders>
              <w:top w:val="single" w:sz="4" w:space="0" w:color="auto"/>
              <w:left w:val="single" w:sz="4" w:space="0" w:color="auto"/>
              <w:bottom w:val="single" w:sz="4" w:space="0" w:color="auto"/>
              <w:right w:val="single" w:sz="4" w:space="0" w:color="auto"/>
            </w:tcBorders>
            <w:noWrap/>
            <w:vAlign w:val="bottom"/>
          </w:tcPr>
          <w:p w14:paraId="18426129" w14:textId="4042D08D" w:rsidR="00464EF5" w:rsidRPr="006956A6" w:rsidRDefault="2BD2B4E5" w:rsidP="1BEEBCB5">
            <w:pPr>
              <w:spacing w:after="0" w:line="240" w:lineRule="auto"/>
              <w:jc w:val="right"/>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389</w:t>
            </w:r>
          </w:p>
        </w:tc>
        <w:tc>
          <w:tcPr>
            <w:tcW w:w="782" w:type="dxa"/>
            <w:tcBorders>
              <w:top w:val="single" w:sz="4" w:space="0" w:color="auto"/>
              <w:left w:val="single" w:sz="4" w:space="0" w:color="auto"/>
              <w:bottom w:val="single" w:sz="4" w:space="0" w:color="auto"/>
              <w:right w:val="single" w:sz="4" w:space="0" w:color="auto"/>
            </w:tcBorders>
            <w:noWrap/>
            <w:vAlign w:val="bottom"/>
          </w:tcPr>
          <w:p w14:paraId="1842612A" w14:textId="439B960F" w:rsidR="00464EF5" w:rsidRPr="00810DCA" w:rsidRDefault="7A487413" w:rsidP="1BEEBCB5">
            <w:pPr>
              <w:spacing w:after="0" w:line="240" w:lineRule="auto"/>
              <w:jc w:val="right"/>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w:t>
            </w:r>
            <w:r w:rsidR="182958E2" w:rsidRPr="1BEEBCB5">
              <w:rPr>
                <w:rFonts w:ascii="Arial" w:eastAsia="Times New Roman" w:hAnsi="Arial" w:cs="Arial"/>
                <w:color w:val="000000" w:themeColor="text1"/>
                <w:sz w:val="16"/>
                <w:szCs w:val="16"/>
                <w:lang w:eastAsia="zh-CN" w:bidi="hi-IN"/>
              </w:rPr>
              <w:t>17</w:t>
            </w:r>
            <w:r w:rsidRPr="1BEEBCB5">
              <w:rPr>
                <w:rFonts w:ascii="Arial" w:eastAsia="Times New Roman" w:hAnsi="Arial" w:cs="Arial"/>
                <w:color w:val="000000" w:themeColor="text1"/>
                <w:sz w:val="16"/>
                <w:szCs w:val="16"/>
                <w:lang w:eastAsia="zh-CN" w:bidi="hi-IN"/>
              </w:rPr>
              <w:t>%</w:t>
            </w:r>
          </w:p>
        </w:tc>
        <w:tc>
          <w:tcPr>
            <w:tcW w:w="977" w:type="dxa"/>
            <w:tcBorders>
              <w:top w:val="single" w:sz="4" w:space="0" w:color="auto"/>
              <w:left w:val="single" w:sz="4" w:space="0" w:color="auto"/>
              <w:bottom w:val="single" w:sz="4" w:space="0" w:color="auto"/>
              <w:right w:val="single" w:sz="4" w:space="0" w:color="auto"/>
            </w:tcBorders>
            <w:noWrap/>
            <w:vAlign w:val="bottom"/>
            <w:hideMark/>
          </w:tcPr>
          <w:p w14:paraId="1842612B" w14:textId="77777777" w:rsidR="00464EF5" w:rsidRPr="00DD2865" w:rsidRDefault="00464EF5" w:rsidP="1BEEBCB5">
            <w:pPr>
              <w:spacing w:after="0" w:line="240" w:lineRule="auto"/>
              <w:jc w:val="right"/>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60</w:t>
            </w:r>
          </w:p>
        </w:tc>
        <w:tc>
          <w:tcPr>
            <w:tcW w:w="1053" w:type="dxa"/>
            <w:tcBorders>
              <w:top w:val="single" w:sz="4" w:space="0" w:color="auto"/>
              <w:left w:val="single" w:sz="4" w:space="0" w:color="auto"/>
              <w:bottom w:val="single" w:sz="4" w:space="0" w:color="auto"/>
              <w:right w:val="single" w:sz="4" w:space="0" w:color="auto"/>
            </w:tcBorders>
            <w:noWrap/>
            <w:vAlign w:val="bottom"/>
          </w:tcPr>
          <w:p w14:paraId="1842612C" w14:textId="69FE7613" w:rsidR="00464EF5" w:rsidRPr="00DD2865" w:rsidRDefault="389F6C7D" w:rsidP="1BEEBCB5">
            <w:pPr>
              <w:spacing w:after="0" w:line="240" w:lineRule="auto"/>
              <w:jc w:val="right"/>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3</w:t>
            </w:r>
            <w:r w:rsidR="5459AE49" w:rsidRPr="1BEEBCB5">
              <w:rPr>
                <w:rFonts w:ascii="Arial" w:eastAsia="Times New Roman" w:hAnsi="Arial" w:cs="Arial"/>
                <w:color w:val="000000" w:themeColor="text1"/>
                <w:sz w:val="16"/>
                <w:szCs w:val="16"/>
                <w:lang w:eastAsia="zh-CN" w:bidi="hi-IN"/>
              </w:rPr>
              <w:t>8</w:t>
            </w:r>
          </w:p>
        </w:tc>
        <w:tc>
          <w:tcPr>
            <w:tcW w:w="1079" w:type="dxa"/>
            <w:tcBorders>
              <w:top w:val="single" w:sz="4" w:space="0" w:color="auto"/>
              <w:left w:val="single" w:sz="4" w:space="0" w:color="auto"/>
              <w:bottom w:val="single" w:sz="4" w:space="0" w:color="auto"/>
              <w:right w:val="single" w:sz="4" w:space="0" w:color="auto"/>
            </w:tcBorders>
            <w:noWrap/>
            <w:vAlign w:val="bottom"/>
            <w:hideMark/>
          </w:tcPr>
          <w:p w14:paraId="1842612D" w14:textId="0AF9D278" w:rsidR="00464EF5" w:rsidRPr="00DD2865" w:rsidRDefault="3EC14D34" w:rsidP="1BEEBCB5">
            <w:pPr>
              <w:spacing w:after="0" w:line="240" w:lineRule="auto"/>
              <w:jc w:val="right"/>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25</w:t>
            </w:r>
          </w:p>
        </w:tc>
      </w:tr>
      <w:tr w:rsidR="00464EF5" w:rsidRPr="001E0527" w14:paraId="18426139" w14:textId="77777777" w:rsidTr="50BB6546">
        <w:trPr>
          <w:trHeight w:val="258"/>
        </w:trPr>
        <w:tc>
          <w:tcPr>
            <w:tcW w:w="1293" w:type="dxa"/>
            <w:tcBorders>
              <w:top w:val="single" w:sz="4" w:space="0" w:color="auto"/>
              <w:left w:val="single" w:sz="4" w:space="0" w:color="000000" w:themeColor="text1"/>
              <w:bottom w:val="single" w:sz="4" w:space="0" w:color="auto"/>
              <w:right w:val="single" w:sz="4" w:space="0" w:color="000000" w:themeColor="text1"/>
            </w:tcBorders>
            <w:noWrap/>
            <w:vAlign w:val="bottom"/>
            <w:hideMark/>
          </w:tcPr>
          <w:p w14:paraId="1842612F" w14:textId="77777777" w:rsidR="00464EF5" w:rsidRPr="00E47E69" w:rsidRDefault="00464EF5" w:rsidP="1BEEBCB5">
            <w:pPr>
              <w:spacing w:after="0" w:line="240" w:lineRule="auto"/>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Actual</w:t>
            </w:r>
          </w:p>
        </w:tc>
        <w:tc>
          <w:tcPr>
            <w:tcW w:w="866" w:type="dxa"/>
            <w:tcBorders>
              <w:top w:val="single" w:sz="4" w:space="0" w:color="auto"/>
              <w:left w:val="nil"/>
              <w:bottom w:val="single" w:sz="4" w:space="0" w:color="auto"/>
              <w:right w:val="single" w:sz="4" w:space="0" w:color="auto"/>
            </w:tcBorders>
            <w:noWrap/>
            <w:vAlign w:val="bottom"/>
          </w:tcPr>
          <w:p w14:paraId="18426130" w14:textId="2EA37748" w:rsidR="00464EF5" w:rsidRPr="00E47E69" w:rsidRDefault="76167E09" w:rsidP="1BEEBCB5">
            <w:pPr>
              <w:spacing w:after="0" w:line="240" w:lineRule="auto"/>
              <w:jc w:val="right"/>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323</w:t>
            </w:r>
          </w:p>
        </w:tc>
        <w:tc>
          <w:tcPr>
            <w:tcW w:w="810" w:type="dxa"/>
            <w:tcBorders>
              <w:top w:val="single" w:sz="4" w:space="0" w:color="auto"/>
              <w:left w:val="single" w:sz="4" w:space="0" w:color="auto"/>
              <w:bottom w:val="single" w:sz="4" w:space="0" w:color="auto"/>
              <w:right w:val="single" w:sz="4" w:space="0" w:color="auto"/>
            </w:tcBorders>
            <w:noWrap/>
            <w:vAlign w:val="bottom"/>
          </w:tcPr>
          <w:p w14:paraId="18426131" w14:textId="3FED4B50" w:rsidR="00464EF5" w:rsidRPr="009A10CF" w:rsidRDefault="00848AE8" w:rsidP="6A838250">
            <w:pPr>
              <w:spacing w:after="0" w:line="240" w:lineRule="auto"/>
              <w:jc w:val="right"/>
              <w:rPr>
                <w:rFonts w:ascii="Arial" w:eastAsia="Times New Roman" w:hAnsi="Arial" w:cs="Arial"/>
                <w:color w:val="000000"/>
                <w:sz w:val="16"/>
                <w:szCs w:val="16"/>
                <w:lang w:eastAsia="zh-CN" w:bidi="hi-IN"/>
              </w:rPr>
            </w:pPr>
            <w:r w:rsidRPr="6A838250">
              <w:rPr>
                <w:rFonts w:ascii="Arial" w:eastAsia="Times New Roman" w:hAnsi="Arial" w:cs="Arial"/>
                <w:color w:val="000000" w:themeColor="text1"/>
                <w:sz w:val="16"/>
                <w:szCs w:val="16"/>
                <w:lang w:eastAsia="zh-CN" w:bidi="hi-IN"/>
              </w:rPr>
              <w:t>287</w:t>
            </w:r>
          </w:p>
        </w:tc>
        <w:tc>
          <w:tcPr>
            <w:tcW w:w="873" w:type="dxa"/>
            <w:tcBorders>
              <w:top w:val="single" w:sz="4" w:space="0" w:color="auto"/>
              <w:left w:val="single" w:sz="4" w:space="0" w:color="auto"/>
              <w:bottom w:val="single" w:sz="4" w:space="0" w:color="auto"/>
              <w:right w:val="single" w:sz="4" w:space="0" w:color="auto"/>
            </w:tcBorders>
            <w:noWrap/>
            <w:vAlign w:val="bottom"/>
            <w:hideMark/>
          </w:tcPr>
          <w:p w14:paraId="18426132" w14:textId="1722260F" w:rsidR="00464EF5" w:rsidRPr="007A5FBF" w:rsidRDefault="3ED9DC12" w:rsidP="6A838250">
            <w:pPr>
              <w:spacing w:after="0" w:line="240" w:lineRule="auto"/>
              <w:jc w:val="right"/>
              <w:rPr>
                <w:rFonts w:ascii="Arial" w:eastAsia="Times New Roman" w:hAnsi="Arial" w:cs="Arial"/>
                <w:color w:val="000000"/>
                <w:sz w:val="16"/>
                <w:szCs w:val="16"/>
                <w:lang w:eastAsia="zh-CN" w:bidi="hi-IN"/>
              </w:rPr>
            </w:pPr>
            <w:r w:rsidRPr="6A838250">
              <w:rPr>
                <w:rFonts w:ascii="Arial" w:eastAsia="Times New Roman" w:hAnsi="Arial" w:cs="Arial"/>
                <w:color w:val="000000" w:themeColor="text1"/>
                <w:sz w:val="16"/>
                <w:szCs w:val="16"/>
                <w:lang w:eastAsia="zh-CN" w:bidi="hi-IN"/>
              </w:rPr>
              <w:t>-</w:t>
            </w:r>
            <w:r w:rsidR="406F575F" w:rsidRPr="6A838250">
              <w:rPr>
                <w:rFonts w:ascii="Arial" w:eastAsia="Times New Roman" w:hAnsi="Arial" w:cs="Arial"/>
                <w:color w:val="000000" w:themeColor="text1"/>
                <w:sz w:val="16"/>
                <w:szCs w:val="16"/>
                <w:lang w:eastAsia="zh-CN" w:bidi="hi-IN"/>
              </w:rPr>
              <w:t>11</w:t>
            </w:r>
            <w:r w:rsidRPr="6A838250">
              <w:rPr>
                <w:rFonts w:ascii="Arial" w:eastAsia="Times New Roman" w:hAnsi="Arial" w:cs="Arial"/>
                <w:color w:val="000000" w:themeColor="text1"/>
                <w:sz w:val="16"/>
                <w:szCs w:val="16"/>
                <w:lang w:eastAsia="zh-CN" w:bidi="hi-IN"/>
              </w:rPr>
              <w:t>%</w:t>
            </w:r>
          </w:p>
        </w:tc>
        <w:tc>
          <w:tcPr>
            <w:tcW w:w="769" w:type="dxa"/>
            <w:tcBorders>
              <w:top w:val="single" w:sz="4" w:space="0" w:color="auto"/>
              <w:left w:val="single" w:sz="4" w:space="0" w:color="auto"/>
              <w:bottom w:val="single" w:sz="4" w:space="0" w:color="auto"/>
              <w:right w:val="single" w:sz="4" w:space="0" w:color="auto"/>
            </w:tcBorders>
            <w:noWrap/>
            <w:vAlign w:val="bottom"/>
          </w:tcPr>
          <w:p w14:paraId="18426133" w14:textId="063F8ACB" w:rsidR="00464EF5" w:rsidRPr="009D4C4D" w:rsidRDefault="01AA08A4" w:rsidP="1BEEBCB5">
            <w:pPr>
              <w:spacing w:after="0" w:line="240" w:lineRule="auto"/>
              <w:jc w:val="right"/>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343</w:t>
            </w:r>
          </w:p>
        </w:tc>
        <w:tc>
          <w:tcPr>
            <w:tcW w:w="810" w:type="dxa"/>
            <w:tcBorders>
              <w:top w:val="single" w:sz="4" w:space="0" w:color="auto"/>
              <w:left w:val="single" w:sz="4" w:space="0" w:color="auto"/>
              <w:bottom w:val="single" w:sz="4" w:space="0" w:color="auto"/>
              <w:right w:val="single" w:sz="4" w:space="0" w:color="auto"/>
            </w:tcBorders>
            <w:noWrap/>
            <w:vAlign w:val="bottom"/>
          </w:tcPr>
          <w:p w14:paraId="18426134" w14:textId="39A9A26E" w:rsidR="00464EF5" w:rsidRPr="006956A6" w:rsidRDefault="359B1633" w:rsidP="1BEEBCB5">
            <w:pPr>
              <w:spacing w:after="0" w:line="240" w:lineRule="auto"/>
              <w:jc w:val="right"/>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334</w:t>
            </w:r>
          </w:p>
        </w:tc>
        <w:tc>
          <w:tcPr>
            <w:tcW w:w="782" w:type="dxa"/>
            <w:tcBorders>
              <w:top w:val="single" w:sz="4" w:space="0" w:color="auto"/>
              <w:left w:val="single" w:sz="4" w:space="0" w:color="auto"/>
              <w:bottom w:val="single" w:sz="4" w:space="0" w:color="auto"/>
              <w:right w:val="single" w:sz="4" w:space="0" w:color="auto"/>
            </w:tcBorders>
            <w:noWrap/>
            <w:vAlign w:val="bottom"/>
          </w:tcPr>
          <w:p w14:paraId="18426135" w14:textId="221DEFB0" w:rsidR="00464EF5" w:rsidRPr="00810DCA" w:rsidRDefault="6FBB0E00" w:rsidP="1BEEBCB5">
            <w:pPr>
              <w:spacing w:after="0" w:line="240" w:lineRule="auto"/>
              <w:jc w:val="right"/>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w:t>
            </w:r>
            <w:r w:rsidR="67AA9CA7" w:rsidRPr="1BEEBCB5">
              <w:rPr>
                <w:rFonts w:ascii="Arial" w:eastAsia="Times New Roman" w:hAnsi="Arial" w:cs="Arial"/>
                <w:color w:val="000000" w:themeColor="text1"/>
                <w:sz w:val="16"/>
                <w:szCs w:val="16"/>
                <w:lang w:eastAsia="zh-CN" w:bidi="hi-IN"/>
              </w:rPr>
              <w:t>3</w:t>
            </w:r>
            <w:r w:rsidRPr="1BEEBCB5">
              <w:rPr>
                <w:rFonts w:ascii="Arial" w:eastAsia="Times New Roman" w:hAnsi="Arial" w:cs="Arial"/>
                <w:color w:val="000000" w:themeColor="text1"/>
                <w:sz w:val="16"/>
                <w:szCs w:val="16"/>
                <w:lang w:eastAsia="zh-CN" w:bidi="hi-IN"/>
              </w:rPr>
              <w:t>%</w:t>
            </w:r>
          </w:p>
        </w:tc>
        <w:tc>
          <w:tcPr>
            <w:tcW w:w="977" w:type="dxa"/>
            <w:tcBorders>
              <w:top w:val="single" w:sz="4" w:space="0" w:color="auto"/>
              <w:left w:val="single" w:sz="4" w:space="0" w:color="auto"/>
              <w:bottom w:val="single" w:sz="4" w:space="0" w:color="auto"/>
              <w:right w:val="single" w:sz="4" w:space="0" w:color="auto"/>
            </w:tcBorders>
            <w:noWrap/>
            <w:vAlign w:val="bottom"/>
            <w:hideMark/>
          </w:tcPr>
          <w:p w14:paraId="18426136" w14:textId="77777777" w:rsidR="00464EF5" w:rsidRPr="00DD2865" w:rsidRDefault="00464EF5" w:rsidP="1BEEBCB5">
            <w:pPr>
              <w:spacing w:after="0" w:line="240" w:lineRule="auto"/>
              <w:jc w:val="right"/>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60</w:t>
            </w:r>
          </w:p>
        </w:tc>
        <w:tc>
          <w:tcPr>
            <w:tcW w:w="1053" w:type="dxa"/>
            <w:tcBorders>
              <w:top w:val="single" w:sz="4" w:space="0" w:color="auto"/>
              <w:left w:val="single" w:sz="4" w:space="0" w:color="auto"/>
              <w:bottom w:val="single" w:sz="4" w:space="0" w:color="auto"/>
              <w:right w:val="single" w:sz="4" w:space="0" w:color="auto"/>
            </w:tcBorders>
            <w:noWrap/>
            <w:vAlign w:val="bottom"/>
          </w:tcPr>
          <w:p w14:paraId="18426137" w14:textId="288B1EB8" w:rsidR="00464EF5" w:rsidRPr="00DD2865" w:rsidRDefault="1478CCD3" w:rsidP="1BEEBCB5">
            <w:pPr>
              <w:spacing w:after="0" w:line="240" w:lineRule="auto"/>
              <w:jc w:val="right"/>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18</w:t>
            </w:r>
          </w:p>
        </w:tc>
        <w:tc>
          <w:tcPr>
            <w:tcW w:w="1079" w:type="dxa"/>
            <w:tcBorders>
              <w:top w:val="single" w:sz="4" w:space="0" w:color="auto"/>
              <w:left w:val="single" w:sz="4" w:space="0" w:color="auto"/>
              <w:bottom w:val="single" w:sz="4" w:space="0" w:color="auto"/>
              <w:right w:val="single" w:sz="4" w:space="0" w:color="auto"/>
            </w:tcBorders>
            <w:noWrap/>
            <w:vAlign w:val="bottom"/>
            <w:hideMark/>
          </w:tcPr>
          <w:p w14:paraId="18426138" w14:textId="6B8D7F81" w:rsidR="00464EF5" w:rsidRPr="00DD2865" w:rsidRDefault="08C590E4" w:rsidP="1BEEBCB5">
            <w:pPr>
              <w:spacing w:after="0" w:line="240" w:lineRule="auto"/>
              <w:jc w:val="right"/>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0</w:t>
            </w:r>
          </w:p>
        </w:tc>
      </w:tr>
      <w:tr w:rsidR="00464EF5" w:rsidRPr="001E0527" w14:paraId="18426144" w14:textId="77777777" w:rsidTr="50BB6546">
        <w:trPr>
          <w:trHeight w:val="222"/>
        </w:trPr>
        <w:tc>
          <w:tcPr>
            <w:tcW w:w="1293" w:type="dxa"/>
            <w:tcBorders>
              <w:top w:val="single" w:sz="4" w:space="0" w:color="auto"/>
              <w:left w:val="single" w:sz="4" w:space="0" w:color="000000" w:themeColor="text1"/>
              <w:bottom w:val="single" w:sz="4" w:space="0" w:color="auto"/>
              <w:right w:val="single" w:sz="4" w:space="0" w:color="000000" w:themeColor="text1"/>
            </w:tcBorders>
            <w:noWrap/>
            <w:vAlign w:val="bottom"/>
            <w:hideMark/>
          </w:tcPr>
          <w:p w14:paraId="1842613A" w14:textId="77777777" w:rsidR="00464EF5" w:rsidRPr="00E47E69" w:rsidRDefault="00464EF5" w:rsidP="1BEEBCB5">
            <w:pPr>
              <w:spacing w:after="0" w:line="240" w:lineRule="auto"/>
              <w:rPr>
                <w:rFonts w:ascii="Arial" w:eastAsia="Times New Roman" w:hAnsi="Arial" w:cs="Arial"/>
                <w:sz w:val="16"/>
                <w:szCs w:val="16"/>
                <w:lang w:eastAsia="zh-CN" w:bidi="hi-IN"/>
              </w:rPr>
            </w:pPr>
            <w:r w:rsidRPr="1BEEBCB5">
              <w:rPr>
                <w:rFonts w:ascii="Arial" w:eastAsia="Times New Roman" w:hAnsi="Arial" w:cs="Arial"/>
                <w:sz w:val="16"/>
                <w:szCs w:val="16"/>
                <w:lang w:eastAsia="zh-CN" w:bidi="hi-IN"/>
              </w:rPr>
              <w:t>TV In</w:t>
            </w:r>
          </w:p>
        </w:tc>
        <w:tc>
          <w:tcPr>
            <w:tcW w:w="866" w:type="dxa"/>
            <w:tcBorders>
              <w:top w:val="single" w:sz="4" w:space="0" w:color="auto"/>
              <w:left w:val="nil"/>
              <w:bottom w:val="single" w:sz="4" w:space="0" w:color="auto"/>
              <w:right w:val="single" w:sz="4" w:space="0" w:color="auto"/>
            </w:tcBorders>
            <w:noWrap/>
            <w:vAlign w:val="bottom"/>
          </w:tcPr>
          <w:p w14:paraId="1842613B" w14:textId="1C698180" w:rsidR="00464EF5" w:rsidRPr="00E47E69" w:rsidRDefault="7846663C" w:rsidP="1BEEBCB5">
            <w:pPr>
              <w:spacing w:after="0" w:line="240" w:lineRule="auto"/>
              <w:jc w:val="right"/>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25</w:t>
            </w:r>
          </w:p>
        </w:tc>
        <w:tc>
          <w:tcPr>
            <w:tcW w:w="810" w:type="dxa"/>
            <w:tcBorders>
              <w:top w:val="single" w:sz="4" w:space="0" w:color="auto"/>
              <w:left w:val="single" w:sz="4" w:space="0" w:color="auto"/>
              <w:bottom w:val="single" w:sz="4" w:space="0" w:color="auto"/>
              <w:right w:val="single" w:sz="4" w:space="0" w:color="auto"/>
            </w:tcBorders>
            <w:noWrap/>
            <w:vAlign w:val="bottom"/>
          </w:tcPr>
          <w:p w14:paraId="1842613C" w14:textId="05A7D978" w:rsidR="00464EF5" w:rsidRPr="009A10CF" w:rsidRDefault="79141F62" w:rsidP="6A838250">
            <w:pPr>
              <w:spacing w:after="0" w:line="240" w:lineRule="auto"/>
              <w:jc w:val="right"/>
              <w:rPr>
                <w:rFonts w:ascii="Arial" w:eastAsia="Times New Roman" w:hAnsi="Arial" w:cs="Arial"/>
                <w:color w:val="000000"/>
                <w:sz w:val="16"/>
                <w:szCs w:val="16"/>
                <w:lang w:eastAsia="zh-CN" w:bidi="hi-IN"/>
              </w:rPr>
            </w:pPr>
            <w:r w:rsidRPr="6A838250">
              <w:rPr>
                <w:rFonts w:ascii="Arial" w:eastAsia="Times New Roman" w:hAnsi="Arial" w:cs="Arial"/>
                <w:color w:val="000000" w:themeColor="text1"/>
                <w:sz w:val="16"/>
                <w:szCs w:val="16"/>
                <w:lang w:eastAsia="zh-CN" w:bidi="hi-IN"/>
              </w:rPr>
              <w:t>28</w:t>
            </w:r>
          </w:p>
        </w:tc>
        <w:tc>
          <w:tcPr>
            <w:tcW w:w="873" w:type="dxa"/>
            <w:tcBorders>
              <w:top w:val="single" w:sz="4" w:space="0" w:color="auto"/>
              <w:left w:val="single" w:sz="4" w:space="0" w:color="auto"/>
              <w:bottom w:val="single" w:sz="4" w:space="0" w:color="auto"/>
              <w:right w:val="single" w:sz="4" w:space="0" w:color="auto"/>
            </w:tcBorders>
            <w:noWrap/>
            <w:vAlign w:val="bottom"/>
            <w:hideMark/>
          </w:tcPr>
          <w:p w14:paraId="1842613D" w14:textId="0CF1D06B" w:rsidR="00464EF5" w:rsidRPr="007A5FBF" w:rsidRDefault="04D534CE" w:rsidP="6A838250">
            <w:pPr>
              <w:spacing w:after="0" w:line="240" w:lineRule="auto"/>
              <w:jc w:val="right"/>
              <w:rPr>
                <w:rFonts w:ascii="Arial" w:eastAsia="Times New Roman" w:hAnsi="Arial" w:cs="Arial"/>
                <w:color w:val="000000"/>
                <w:sz w:val="16"/>
                <w:szCs w:val="16"/>
                <w:lang w:eastAsia="zh-CN" w:bidi="hi-IN"/>
              </w:rPr>
            </w:pPr>
            <w:r w:rsidRPr="6A838250">
              <w:rPr>
                <w:rFonts w:ascii="Arial" w:eastAsia="Times New Roman" w:hAnsi="Arial" w:cs="Arial"/>
                <w:color w:val="000000" w:themeColor="text1"/>
                <w:sz w:val="16"/>
                <w:szCs w:val="16"/>
                <w:lang w:eastAsia="zh-CN" w:bidi="hi-IN"/>
              </w:rPr>
              <w:t>12</w:t>
            </w:r>
            <w:r w:rsidR="6F4FE51D" w:rsidRPr="6A838250">
              <w:rPr>
                <w:rFonts w:ascii="Arial" w:eastAsia="Times New Roman" w:hAnsi="Arial" w:cs="Arial"/>
                <w:color w:val="000000" w:themeColor="text1"/>
                <w:sz w:val="16"/>
                <w:szCs w:val="16"/>
                <w:lang w:eastAsia="zh-CN" w:bidi="hi-IN"/>
              </w:rPr>
              <w:t>%</w:t>
            </w:r>
          </w:p>
        </w:tc>
        <w:tc>
          <w:tcPr>
            <w:tcW w:w="769" w:type="dxa"/>
            <w:tcBorders>
              <w:top w:val="single" w:sz="4" w:space="0" w:color="auto"/>
              <w:left w:val="single" w:sz="4" w:space="0" w:color="auto"/>
              <w:bottom w:val="single" w:sz="4" w:space="0" w:color="auto"/>
              <w:right w:val="single" w:sz="4" w:space="0" w:color="auto"/>
            </w:tcBorders>
            <w:noWrap/>
            <w:vAlign w:val="bottom"/>
          </w:tcPr>
          <w:p w14:paraId="1842613E" w14:textId="39F2A299" w:rsidR="00464EF5" w:rsidRPr="009D4C4D" w:rsidRDefault="5970D160" w:rsidP="1BEEBCB5">
            <w:pPr>
              <w:spacing w:after="0" w:line="240" w:lineRule="auto"/>
              <w:jc w:val="right"/>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32</w:t>
            </w:r>
          </w:p>
        </w:tc>
        <w:tc>
          <w:tcPr>
            <w:tcW w:w="810" w:type="dxa"/>
            <w:tcBorders>
              <w:top w:val="single" w:sz="4" w:space="0" w:color="auto"/>
              <w:left w:val="single" w:sz="4" w:space="0" w:color="auto"/>
              <w:bottom w:val="single" w:sz="4" w:space="0" w:color="auto"/>
              <w:right w:val="single" w:sz="4" w:space="0" w:color="auto"/>
            </w:tcBorders>
            <w:noWrap/>
            <w:vAlign w:val="bottom"/>
          </w:tcPr>
          <w:p w14:paraId="1842613F" w14:textId="4D83CF8B" w:rsidR="00464EF5" w:rsidRPr="006956A6" w:rsidRDefault="31CFD528" w:rsidP="1BEEBCB5">
            <w:pPr>
              <w:spacing w:after="0" w:line="240" w:lineRule="auto"/>
              <w:jc w:val="right"/>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31</w:t>
            </w:r>
          </w:p>
        </w:tc>
        <w:tc>
          <w:tcPr>
            <w:tcW w:w="782" w:type="dxa"/>
            <w:tcBorders>
              <w:top w:val="single" w:sz="4" w:space="0" w:color="auto"/>
              <w:left w:val="single" w:sz="4" w:space="0" w:color="auto"/>
              <w:bottom w:val="single" w:sz="4" w:space="0" w:color="auto"/>
              <w:right w:val="single" w:sz="4" w:space="0" w:color="auto"/>
            </w:tcBorders>
            <w:noWrap/>
            <w:vAlign w:val="bottom"/>
          </w:tcPr>
          <w:p w14:paraId="18426140" w14:textId="288B13B8" w:rsidR="00464EF5" w:rsidRPr="00810DCA" w:rsidRDefault="663E3B2F" w:rsidP="1BEEBCB5">
            <w:pPr>
              <w:spacing w:after="0" w:line="240" w:lineRule="auto"/>
              <w:jc w:val="right"/>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w:t>
            </w:r>
            <w:r w:rsidR="533B9CEA" w:rsidRPr="1BEEBCB5">
              <w:rPr>
                <w:rFonts w:ascii="Arial" w:eastAsia="Times New Roman" w:hAnsi="Arial" w:cs="Arial"/>
                <w:color w:val="000000" w:themeColor="text1"/>
                <w:sz w:val="16"/>
                <w:szCs w:val="16"/>
                <w:lang w:eastAsia="zh-CN" w:bidi="hi-IN"/>
              </w:rPr>
              <w:t>3</w:t>
            </w:r>
            <w:r w:rsidRPr="1BEEBCB5">
              <w:rPr>
                <w:rFonts w:ascii="Arial" w:eastAsia="Times New Roman" w:hAnsi="Arial" w:cs="Arial"/>
                <w:color w:val="000000" w:themeColor="text1"/>
                <w:sz w:val="16"/>
                <w:szCs w:val="16"/>
                <w:lang w:eastAsia="zh-CN" w:bidi="hi-IN"/>
              </w:rPr>
              <w:t>%</w:t>
            </w:r>
          </w:p>
        </w:tc>
        <w:tc>
          <w:tcPr>
            <w:tcW w:w="977" w:type="dxa"/>
            <w:tcBorders>
              <w:top w:val="single" w:sz="4" w:space="0" w:color="auto"/>
              <w:left w:val="single" w:sz="4" w:space="0" w:color="auto"/>
              <w:bottom w:val="single" w:sz="4" w:space="0" w:color="auto"/>
              <w:right w:val="single" w:sz="4" w:space="0" w:color="auto"/>
            </w:tcBorders>
            <w:noWrap/>
            <w:vAlign w:val="bottom"/>
            <w:hideMark/>
          </w:tcPr>
          <w:p w14:paraId="18426141" w14:textId="77777777" w:rsidR="00464EF5" w:rsidRPr="00DD2865" w:rsidRDefault="00464EF5" w:rsidP="1BEEBCB5">
            <w:pPr>
              <w:spacing w:after="0" w:line="240" w:lineRule="auto"/>
              <w:jc w:val="right"/>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60</w:t>
            </w:r>
          </w:p>
        </w:tc>
        <w:tc>
          <w:tcPr>
            <w:tcW w:w="1053" w:type="dxa"/>
            <w:tcBorders>
              <w:top w:val="single" w:sz="4" w:space="0" w:color="auto"/>
              <w:left w:val="single" w:sz="4" w:space="0" w:color="auto"/>
              <w:bottom w:val="single" w:sz="4" w:space="0" w:color="auto"/>
              <w:right w:val="single" w:sz="4" w:space="0" w:color="auto"/>
            </w:tcBorders>
            <w:noWrap/>
            <w:vAlign w:val="bottom"/>
          </w:tcPr>
          <w:p w14:paraId="18426142" w14:textId="43AEB411" w:rsidR="00464EF5" w:rsidRPr="00DD2865" w:rsidRDefault="04025604" w:rsidP="1BEEBCB5">
            <w:pPr>
              <w:spacing w:after="0" w:line="240" w:lineRule="auto"/>
              <w:jc w:val="right"/>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33</w:t>
            </w:r>
          </w:p>
        </w:tc>
        <w:tc>
          <w:tcPr>
            <w:tcW w:w="1079" w:type="dxa"/>
            <w:tcBorders>
              <w:top w:val="single" w:sz="4" w:space="0" w:color="auto"/>
              <w:left w:val="single" w:sz="4" w:space="0" w:color="auto"/>
              <w:bottom w:val="single" w:sz="4" w:space="0" w:color="auto"/>
              <w:right w:val="single" w:sz="4" w:space="0" w:color="auto"/>
            </w:tcBorders>
            <w:noWrap/>
            <w:vAlign w:val="bottom"/>
            <w:hideMark/>
          </w:tcPr>
          <w:p w14:paraId="18426143" w14:textId="26419C91" w:rsidR="00464EF5" w:rsidRPr="00DD2865" w:rsidRDefault="026E9175" w:rsidP="1BEEBCB5">
            <w:pPr>
              <w:spacing w:after="0" w:line="240" w:lineRule="auto"/>
              <w:jc w:val="right"/>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2</w:t>
            </w:r>
          </w:p>
        </w:tc>
      </w:tr>
      <w:tr w:rsidR="00464EF5" w:rsidRPr="001E0527" w14:paraId="1842614F" w14:textId="77777777" w:rsidTr="50BB6546">
        <w:trPr>
          <w:trHeight w:val="163"/>
        </w:trPr>
        <w:tc>
          <w:tcPr>
            <w:tcW w:w="1293" w:type="dxa"/>
            <w:tcBorders>
              <w:top w:val="single" w:sz="4" w:space="0" w:color="auto"/>
              <w:left w:val="single" w:sz="4" w:space="0" w:color="000000" w:themeColor="text1"/>
              <w:bottom w:val="single" w:sz="4" w:space="0" w:color="auto"/>
              <w:right w:val="single" w:sz="4" w:space="0" w:color="000000" w:themeColor="text1"/>
            </w:tcBorders>
            <w:noWrap/>
            <w:vAlign w:val="bottom"/>
            <w:hideMark/>
          </w:tcPr>
          <w:p w14:paraId="18426145" w14:textId="77777777" w:rsidR="00464EF5" w:rsidRPr="00E47E69" w:rsidRDefault="00464EF5" w:rsidP="1BEEBCB5">
            <w:pPr>
              <w:spacing w:after="0" w:line="240" w:lineRule="auto"/>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TV Out</w:t>
            </w:r>
          </w:p>
        </w:tc>
        <w:tc>
          <w:tcPr>
            <w:tcW w:w="866" w:type="dxa"/>
            <w:tcBorders>
              <w:top w:val="single" w:sz="4" w:space="0" w:color="auto"/>
              <w:left w:val="nil"/>
              <w:bottom w:val="single" w:sz="4" w:space="0" w:color="auto"/>
              <w:right w:val="single" w:sz="4" w:space="0" w:color="auto"/>
            </w:tcBorders>
            <w:noWrap/>
            <w:vAlign w:val="bottom"/>
          </w:tcPr>
          <w:p w14:paraId="18426146" w14:textId="01C46DD2" w:rsidR="00464EF5" w:rsidRPr="00E47E69" w:rsidRDefault="5E770CA4" w:rsidP="1BEEBCB5">
            <w:pPr>
              <w:spacing w:after="0" w:line="240" w:lineRule="auto"/>
              <w:jc w:val="right"/>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120</w:t>
            </w:r>
          </w:p>
        </w:tc>
        <w:tc>
          <w:tcPr>
            <w:tcW w:w="810" w:type="dxa"/>
            <w:tcBorders>
              <w:top w:val="single" w:sz="4" w:space="0" w:color="auto"/>
              <w:left w:val="single" w:sz="4" w:space="0" w:color="auto"/>
              <w:bottom w:val="single" w:sz="4" w:space="0" w:color="auto"/>
              <w:right w:val="single" w:sz="4" w:space="0" w:color="auto"/>
            </w:tcBorders>
            <w:noWrap/>
            <w:vAlign w:val="bottom"/>
          </w:tcPr>
          <w:p w14:paraId="18426147" w14:textId="2DDBE2D1" w:rsidR="00464EF5" w:rsidRPr="009A10CF" w:rsidRDefault="060ED024" w:rsidP="6A838250">
            <w:pPr>
              <w:spacing w:after="0" w:line="240" w:lineRule="auto"/>
              <w:jc w:val="right"/>
              <w:rPr>
                <w:rFonts w:ascii="Arial" w:eastAsia="Times New Roman" w:hAnsi="Arial" w:cs="Arial"/>
                <w:color w:val="000000"/>
                <w:sz w:val="16"/>
                <w:szCs w:val="16"/>
                <w:lang w:eastAsia="zh-CN" w:bidi="hi-IN"/>
              </w:rPr>
            </w:pPr>
            <w:r w:rsidRPr="6A838250">
              <w:rPr>
                <w:rFonts w:ascii="Arial" w:eastAsia="Times New Roman" w:hAnsi="Arial" w:cs="Arial"/>
                <w:color w:val="000000" w:themeColor="text1"/>
                <w:sz w:val="16"/>
                <w:szCs w:val="16"/>
                <w:lang w:eastAsia="zh-CN" w:bidi="hi-IN"/>
              </w:rPr>
              <w:t>138</w:t>
            </w:r>
          </w:p>
        </w:tc>
        <w:tc>
          <w:tcPr>
            <w:tcW w:w="873" w:type="dxa"/>
            <w:tcBorders>
              <w:top w:val="single" w:sz="4" w:space="0" w:color="auto"/>
              <w:left w:val="single" w:sz="4" w:space="0" w:color="auto"/>
              <w:bottom w:val="single" w:sz="4" w:space="0" w:color="auto"/>
              <w:right w:val="single" w:sz="4" w:space="0" w:color="auto"/>
            </w:tcBorders>
            <w:noWrap/>
            <w:vAlign w:val="bottom"/>
            <w:hideMark/>
          </w:tcPr>
          <w:p w14:paraId="18426148" w14:textId="261CE8B9" w:rsidR="00464EF5" w:rsidRPr="007A5FBF" w:rsidRDefault="6868DA47" w:rsidP="6A838250">
            <w:pPr>
              <w:spacing w:after="0" w:line="240" w:lineRule="auto"/>
              <w:jc w:val="right"/>
              <w:rPr>
                <w:rFonts w:ascii="Arial" w:eastAsia="Times New Roman" w:hAnsi="Arial" w:cs="Arial"/>
                <w:color w:val="000000"/>
                <w:sz w:val="16"/>
                <w:szCs w:val="16"/>
                <w:lang w:eastAsia="zh-CN" w:bidi="hi-IN"/>
              </w:rPr>
            </w:pPr>
            <w:r w:rsidRPr="6A838250">
              <w:rPr>
                <w:rFonts w:ascii="Arial" w:eastAsia="Times New Roman" w:hAnsi="Arial" w:cs="Arial"/>
                <w:color w:val="000000" w:themeColor="text1"/>
                <w:sz w:val="16"/>
                <w:szCs w:val="16"/>
                <w:lang w:eastAsia="zh-CN" w:bidi="hi-IN"/>
              </w:rPr>
              <w:t>15</w:t>
            </w:r>
            <w:r w:rsidR="3480E79F" w:rsidRPr="6A838250">
              <w:rPr>
                <w:rFonts w:ascii="Arial" w:eastAsia="Times New Roman" w:hAnsi="Arial" w:cs="Arial"/>
                <w:color w:val="000000" w:themeColor="text1"/>
                <w:sz w:val="16"/>
                <w:szCs w:val="16"/>
                <w:lang w:eastAsia="zh-CN" w:bidi="hi-IN"/>
              </w:rPr>
              <w:t>%</w:t>
            </w:r>
          </w:p>
        </w:tc>
        <w:tc>
          <w:tcPr>
            <w:tcW w:w="769" w:type="dxa"/>
            <w:tcBorders>
              <w:top w:val="single" w:sz="4" w:space="0" w:color="auto"/>
              <w:left w:val="single" w:sz="4" w:space="0" w:color="auto"/>
              <w:bottom w:val="single" w:sz="4" w:space="0" w:color="auto"/>
              <w:right w:val="single" w:sz="4" w:space="0" w:color="auto"/>
            </w:tcBorders>
            <w:noWrap/>
            <w:vAlign w:val="bottom"/>
          </w:tcPr>
          <w:p w14:paraId="18426149" w14:textId="490BF7CF" w:rsidR="00464EF5" w:rsidRPr="009D4C4D" w:rsidRDefault="6BD8A836" w:rsidP="1BEEBCB5">
            <w:pPr>
              <w:spacing w:after="0" w:line="240" w:lineRule="auto"/>
              <w:jc w:val="right"/>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132</w:t>
            </w:r>
          </w:p>
        </w:tc>
        <w:tc>
          <w:tcPr>
            <w:tcW w:w="810" w:type="dxa"/>
            <w:tcBorders>
              <w:top w:val="single" w:sz="4" w:space="0" w:color="auto"/>
              <w:left w:val="single" w:sz="4" w:space="0" w:color="auto"/>
              <w:bottom w:val="single" w:sz="4" w:space="0" w:color="auto"/>
              <w:right w:val="single" w:sz="4" w:space="0" w:color="auto"/>
            </w:tcBorders>
            <w:noWrap/>
            <w:vAlign w:val="bottom"/>
          </w:tcPr>
          <w:p w14:paraId="1842614A" w14:textId="57E708F2" w:rsidR="00464EF5" w:rsidRPr="006956A6" w:rsidRDefault="4678CAA0" w:rsidP="1BEEBCB5">
            <w:pPr>
              <w:spacing w:after="0" w:line="240" w:lineRule="auto"/>
              <w:jc w:val="right"/>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135</w:t>
            </w:r>
          </w:p>
        </w:tc>
        <w:tc>
          <w:tcPr>
            <w:tcW w:w="782" w:type="dxa"/>
            <w:tcBorders>
              <w:top w:val="single" w:sz="4" w:space="0" w:color="auto"/>
              <w:left w:val="single" w:sz="4" w:space="0" w:color="auto"/>
              <w:bottom w:val="single" w:sz="4" w:space="0" w:color="auto"/>
              <w:right w:val="single" w:sz="4" w:space="0" w:color="auto"/>
            </w:tcBorders>
            <w:noWrap/>
            <w:vAlign w:val="bottom"/>
          </w:tcPr>
          <w:p w14:paraId="1842614B" w14:textId="003570A5" w:rsidR="00464EF5" w:rsidRPr="00810DCA" w:rsidRDefault="5AAE72CF" w:rsidP="1BEEBCB5">
            <w:pPr>
              <w:spacing w:after="0" w:line="240" w:lineRule="auto"/>
              <w:jc w:val="right"/>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2</w:t>
            </w:r>
            <w:r w:rsidR="5127F347" w:rsidRPr="1BEEBCB5">
              <w:rPr>
                <w:rFonts w:ascii="Arial" w:eastAsia="Times New Roman" w:hAnsi="Arial" w:cs="Arial"/>
                <w:color w:val="000000" w:themeColor="text1"/>
                <w:sz w:val="16"/>
                <w:szCs w:val="16"/>
                <w:lang w:eastAsia="zh-CN" w:bidi="hi-IN"/>
              </w:rPr>
              <w:t>%</w:t>
            </w:r>
          </w:p>
        </w:tc>
        <w:tc>
          <w:tcPr>
            <w:tcW w:w="977" w:type="dxa"/>
            <w:tcBorders>
              <w:top w:val="single" w:sz="4" w:space="0" w:color="auto"/>
              <w:left w:val="single" w:sz="4" w:space="0" w:color="auto"/>
              <w:bottom w:val="single" w:sz="4" w:space="0" w:color="auto"/>
              <w:right w:val="single" w:sz="4" w:space="0" w:color="auto"/>
            </w:tcBorders>
            <w:noWrap/>
            <w:vAlign w:val="bottom"/>
            <w:hideMark/>
          </w:tcPr>
          <w:p w14:paraId="1842614C" w14:textId="77777777" w:rsidR="00464EF5" w:rsidRPr="00DD2865" w:rsidRDefault="00464EF5" w:rsidP="1BEEBCB5">
            <w:pPr>
              <w:spacing w:after="0" w:line="240" w:lineRule="auto"/>
              <w:jc w:val="right"/>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90</w:t>
            </w:r>
          </w:p>
        </w:tc>
        <w:tc>
          <w:tcPr>
            <w:tcW w:w="1053" w:type="dxa"/>
            <w:tcBorders>
              <w:top w:val="single" w:sz="4" w:space="0" w:color="auto"/>
              <w:left w:val="single" w:sz="4" w:space="0" w:color="auto"/>
              <w:bottom w:val="single" w:sz="4" w:space="0" w:color="auto"/>
              <w:right w:val="single" w:sz="4" w:space="0" w:color="auto"/>
            </w:tcBorders>
            <w:noWrap/>
            <w:vAlign w:val="bottom"/>
          </w:tcPr>
          <w:p w14:paraId="1842614D" w14:textId="4042DA52" w:rsidR="00464EF5" w:rsidRPr="00DD2865" w:rsidRDefault="4AA9FF95" w:rsidP="1BEEBCB5">
            <w:pPr>
              <w:spacing w:after="0" w:line="240" w:lineRule="auto"/>
              <w:jc w:val="right"/>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47</w:t>
            </w:r>
          </w:p>
        </w:tc>
        <w:tc>
          <w:tcPr>
            <w:tcW w:w="1079" w:type="dxa"/>
            <w:tcBorders>
              <w:top w:val="single" w:sz="4" w:space="0" w:color="auto"/>
              <w:left w:val="single" w:sz="4" w:space="0" w:color="auto"/>
              <w:bottom w:val="single" w:sz="4" w:space="0" w:color="auto"/>
              <w:right w:val="single" w:sz="4" w:space="0" w:color="auto"/>
            </w:tcBorders>
            <w:noWrap/>
            <w:vAlign w:val="bottom"/>
            <w:hideMark/>
          </w:tcPr>
          <w:p w14:paraId="1842614E" w14:textId="1CB35728" w:rsidR="00464EF5" w:rsidRPr="00DD2865" w:rsidRDefault="362D3DFF" w:rsidP="1BEEBCB5">
            <w:pPr>
              <w:spacing w:after="0" w:line="240" w:lineRule="auto"/>
              <w:jc w:val="right"/>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5</w:t>
            </w:r>
          </w:p>
        </w:tc>
      </w:tr>
      <w:tr w:rsidR="00464EF5" w:rsidRPr="001E0527" w14:paraId="1842615A" w14:textId="77777777" w:rsidTr="50BB6546">
        <w:trPr>
          <w:trHeight w:val="278"/>
        </w:trPr>
        <w:tc>
          <w:tcPr>
            <w:tcW w:w="1293" w:type="dxa"/>
            <w:tcBorders>
              <w:top w:val="single" w:sz="4" w:space="0" w:color="auto"/>
              <w:left w:val="single" w:sz="4" w:space="0" w:color="000000" w:themeColor="text1"/>
              <w:bottom w:val="single" w:sz="4" w:space="0" w:color="auto"/>
              <w:right w:val="single" w:sz="4" w:space="0" w:color="000000" w:themeColor="text1"/>
            </w:tcBorders>
            <w:noWrap/>
            <w:vAlign w:val="bottom"/>
            <w:hideMark/>
          </w:tcPr>
          <w:p w14:paraId="18426150" w14:textId="77777777" w:rsidR="00464EF5" w:rsidRPr="00E47E69" w:rsidRDefault="00464EF5" w:rsidP="1BEEBCB5">
            <w:pPr>
              <w:spacing w:after="0" w:line="240" w:lineRule="auto"/>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Deferred</w:t>
            </w:r>
          </w:p>
        </w:tc>
        <w:tc>
          <w:tcPr>
            <w:tcW w:w="866" w:type="dxa"/>
            <w:tcBorders>
              <w:top w:val="single" w:sz="4" w:space="0" w:color="auto"/>
              <w:left w:val="nil"/>
              <w:bottom w:val="single" w:sz="4" w:space="0" w:color="auto"/>
              <w:right w:val="single" w:sz="4" w:space="0" w:color="auto"/>
            </w:tcBorders>
            <w:noWrap/>
            <w:vAlign w:val="bottom"/>
          </w:tcPr>
          <w:p w14:paraId="18426151" w14:textId="61BEBAAF" w:rsidR="00464EF5" w:rsidRPr="00E47E69" w:rsidRDefault="1A9890D6" w:rsidP="1BEEBCB5">
            <w:pPr>
              <w:spacing w:after="0" w:line="240" w:lineRule="auto"/>
              <w:jc w:val="right"/>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169</w:t>
            </w:r>
          </w:p>
        </w:tc>
        <w:tc>
          <w:tcPr>
            <w:tcW w:w="810" w:type="dxa"/>
            <w:tcBorders>
              <w:top w:val="single" w:sz="4" w:space="0" w:color="auto"/>
              <w:left w:val="single" w:sz="4" w:space="0" w:color="auto"/>
              <w:bottom w:val="single" w:sz="4" w:space="0" w:color="auto"/>
              <w:right w:val="single" w:sz="4" w:space="0" w:color="auto"/>
            </w:tcBorders>
            <w:noWrap/>
            <w:vAlign w:val="bottom"/>
          </w:tcPr>
          <w:p w14:paraId="18426152" w14:textId="6C1A657E" w:rsidR="00464EF5" w:rsidRPr="009A10CF" w:rsidRDefault="5D79C035" w:rsidP="6A838250">
            <w:pPr>
              <w:spacing w:after="0" w:line="240" w:lineRule="auto"/>
              <w:jc w:val="right"/>
              <w:rPr>
                <w:rFonts w:ascii="Arial" w:eastAsia="Times New Roman" w:hAnsi="Arial" w:cs="Arial"/>
                <w:color w:val="000000"/>
                <w:sz w:val="16"/>
                <w:szCs w:val="16"/>
                <w:lang w:eastAsia="zh-CN" w:bidi="hi-IN"/>
              </w:rPr>
            </w:pPr>
            <w:r w:rsidRPr="6A838250">
              <w:rPr>
                <w:rFonts w:ascii="Arial" w:eastAsia="Times New Roman" w:hAnsi="Arial" w:cs="Arial"/>
                <w:color w:val="000000" w:themeColor="text1"/>
                <w:sz w:val="16"/>
                <w:szCs w:val="16"/>
                <w:lang w:eastAsia="zh-CN" w:bidi="hi-IN"/>
              </w:rPr>
              <w:t>225</w:t>
            </w:r>
          </w:p>
        </w:tc>
        <w:tc>
          <w:tcPr>
            <w:tcW w:w="873" w:type="dxa"/>
            <w:tcBorders>
              <w:top w:val="single" w:sz="4" w:space="0" w:color="auto"/>
              <w:left w:val="single" w:sz="4" w:space="0" w:color="auto"/>
              <w:bottom w:val="single" w:sz="4" w:space="0" w:color="auto"/>
              <w:right w:val="single" w:sz="4" w:space="0" w:color="auto"/>
            </w:tcBorders>
            <w:noWrap/>
            <w:vAlign w:val="bottom"/>
            <w:hideMark/>
          </w:tcPr>
          <w:p w14:paraId="18426153" w14:textId="402AFF6B" w:rsidR="00464EF5" w:rsidRPr="007A5FBF" w:rsidRDefault="45D7ECDC" w:rsidP="6A838250">
            <w:pPr>
              <w:spacing w:after="0" w:line="240" w:lineRule="auto"/>
              <w:jc w:val="right"/>
              <w:rPr>
                <w:rFonts w:ascii="Arial" w:eastAsia="Times New Roman" w:hAnsi="Arial" w:cs="Arial"/>
                <w:color w:val="000000"/>
                <w:sz w:val="16"/>
                <w:szCs w:val="16"/>
                <w:lang w:eastAsia="zh-CN" w:bidi="hi-IN"/>
              </w:rPr>
            </w:pPr>
            <w:r w:rsidRPr="6A838250">
              <w:rPr>
                <w:rFonts w:ascii="Arial" w:eastAsia="Times New Roman" w:hAnsi="Arial" w:cs="Arial"/>
                <w:color w:val="000000" w:themeColor="text1"/>
                <w:sz w:val="16"/>
                <w:szCs w:val="16"/>
                <w:lang w:eastAsia="zh-CN" w:bidi="hi-IN"/>
              </w:rPr>
              <w:t>33</w:t>
            </w:r>
            <w:r w:rsidR="67EC5DB9" w:rsidRPr="6A838250">
              <w:rPr>
                <w:rFonts w:ascii="Arial" w:eastAsia="Times New Roman" w:hAnsi="Arial" w:cs="Arial"/>
                <w:color w:val="000000" w:themeColor="text1"/>
                <w:sz w:val="16"/>
                <w:szCs w:val="16"/>
                <w:lang w:eastAsia="zh-CN" w:bidi="hi-IN"/>
              </w:rPr>
              <w:t>%</w:t>
            </w:r>
          </w:p>
        </w:tc>
        <w:tc>
          <w:tcPr>
            <w:tcW w:w="769" w:type="dxa"/>
            <w:tcBorders>
              <w:top w:val="single" w:sz="4" w:space="0" w:color="auto"/>
              <w:left w:val="single" w:sz="4" w:space="0" w:color="auto"/>
              <w:bottom w:val="single" w:sz="4" w:space="0" w:color="auto"/>
              <w:right w:val="single" w:sz="4" w:space="0" w:color="auto"/>
            </w:tcBorders>
            <w:noWrap/>
            <w:vAlign w:val="bottom"/>
          </w:tcPr>
          <w:p w14:paraId="18426154" w14:textId="55CC609D" w:rsidR="00464EF5" w:rsidRPr="009D4C4D" w:rsidRDefault="5C202BCC" w:rsidP="1BEEBCB5">
            <w:pPr>
              <w:spacing w:after="0" w:line="240" w:lineRule="auto"/>
              <w:jc w:val="right"/>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199</w:t>
            </w:r>
          </w:p>
        </w:tc>
        <w:tc>
          <w:tcPr>
            <w:tcW w:w="810" w:type="dxa"/>
            <w:tcBorders>
              <w:top w:val="single" w:sz="4" w:space="0" w:color="auto"/>
              <w:left w:val="single" w:sz="4" w:space="0" w:color="auto"/>
              <w:bottom w:val="single" w:sz="4" w:space="0" w:color="auto"/>
              <w:right w:val="single" w:sz="4" w:space="0" w:color="auto"/>
            </w:tcBorders>
            <w:noWrap/>
            <w:vAlign w:val="bottom"/>
          </w:tcPr>
          <w:p w14:paraId="18426155" w14:textId="57AABA93" w:rsidR="00464EF5" w:rsidRPr="006956A6" w:rsidRDefault="75D15D23" w:rsidP="1BEEBCB5">
            <w:pPr>
              <w:spacing w:after="0" w:line="240" w:lineRule="auto"/>
              <w:jc w:val="right"/>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310</w:t>
            </w:r>
          </w:p>
        </w:tc>
        <w:tc>
          <w:tcPr>
            <w:tcW w:w="782" w:type="dxa"/>
            <w:tcBorders>
              <w:top w:val="single" w:sz="4" w:space="0" w:color="auto"/>
              <w:left w:val="single" w:sz="4" w:space="0" w:color="auto"/>
              <w:bottom w:val="single" w:sz="4" w:space="0" w:color="auto"/>
              <w:right w:val="single" w:sz="4" w:space="0" w:color="auto"/>
            </w:tcBorders>
            <w:noWrap/>
            <w:vAlign w:val="bottom"/>
          </w:tcPr>
          <w:p w14:paraId="18426156" w14:textId="03CF2872" w:rsidR="00464EF5" w:rsidRPr="00810DCA" w:rsidRDefault="11D73B9C" w:rsidP="1BEEBCB5">
            <w:pPr>
              <w:spacing w:after="0" w:line="240" w:lineRule="auto"/>
              <w:jc w:val="right"/>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56</w:t>
            </w:r>
            <w:r w:rsidR="5E66191E" w:rsidRPr="1BEEBCB5">
              <w:rPr>
                <w:rFonts w:ascii="Arial" w:eastAsia="Times New Roman" w:hAnsi="Arial" w:cs="Arial"/>
                <w:color w:val="000000" w:themeColor="text1"/>
                <w:sz w:val="16"/>
                <w:szCs w:val="16"/>
                <w:lang w:eastAsia="zh-CN" w:bidi="hi-IN"/>
              </w:rPr>
              <w:t>%</w:t>
            </w:r>
          </w:p>
        </w:tc>
        <w:tc>
          <w:tcPr>
            <w:tcW w:w="977" w:type="dxa"/>
            <w:tcBorders>
              <w:top w:val="single" w:sz="4" w:space="0" w:color="auto"/>
              <w:left w:val="single" w:sz="4" w:space="0" w:color="auto"/>
              <w:bottom w:val="single" w:sz="4" w:space="0" w:color="auto"/>
              <w:right w:val="single" w:sz="4" w:space="0" w:color="auto"/>
            </w:tcBorders>
            <w:noWrap/>
            <w:vAlign w:val="bottom"/>
            <w:hideMark/>
          </w:tcPr>
          <w:p w14:paraId="18426157" w14:textId="77777777" w:rsidR="00464EF5" w:rsidRPr="00DD2865" w:rsidRDefault="00464EF5" w:rsidP="1BEEBCB5">
            <w:pPr>
              <w:spacing w:after="0" w:line="240" w:lineRule="auto"/>
              <w:jc w:val="right"/>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60</w:t>
            </w:r>
          </w:p>
        </w:tc>
        <w:tc>
          <w:tcPr>
            <w:tcW w:w="1053" w:type="dxa"/>
            <w:tcBorders>
              <w:top w:val="single" w:sz="4" w:space="0" w:color="auto"/>
              <w:left w:val="single" w:sz="4" w:space="0" w:color="auto"/>
              <w:bottom w:val="single" w:sz="4" w:space="0" w:color="auto"/>
              <w:right w:val="single" w:sz="4" w:space="0" w:color="auto"/>
            </w:tcBorders>
            <w:noWrap/>
            <w:vAlign w:val="bottom"/>
          </w:tcPr>
          <w:p w14:paraId="18426158" w14:textId="5371EFFF" w:rsidR="00464EF5" w:rsidRPr="00DD2865" w:rsidRDefault="124FE527" w:rsidP="1BEEBCB5">
            <w:pPr>
              <w:spacing w:after="0" w:line="240" w:lineRule="auto"/>
              <w:jc w:val="right"/>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42</w:t>
            </w:r>
          </w:p>
        </w:tc>
        <w:tc>
          <w:tcPr>
            <w:tcW w:w="1079" w:type="dxa"/>
            <w:tcBorders>
              <w:top w:val="single" w:sz="4" w:space="0" w:color="auto"/>
              <w:left w:val="single" w:sz="4" w:space="0" w:color="auto"/>
              <w:bottom w:val="single" w:sz="4" w:space="0" w:color="auto"/>
              <w:right w:val="single" w:sz="4" w:space="0" w:color="auto"/>
            </w:tcBorders>
            <w:noWrap/>
            <w:vAlign w:val="bottom"/>
            <w:hideMark/>
          </w:tcPr>
          <w:p w14:paraId="18426159" w14:textId="2EA0912B" w:rsidR="00464EF5" w:rsidRPr="00DD2865" w:rsidRDefault="683C7DD4" w:rsidP="1BEEBCB5">
            <w:pPr>
              <w:spacing w:after="0" w:line="240" w:lineRule="auto"/>
              <w:jc w:val="right"/>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60</w:t>
            </w:r>
          </w:p>
        </w:tc>
      </w:tr>
      <w:tr w:rsidR="00464EF5" w:rsidRPr="001E0527" w14:paraId="18426165" w14:textId="77777777" w:rsidTr="50BB6546">
        <w:trPr>
          <w:trHeight w:val="300"/>
        </w:trPr>
        <w:tc>
          <w:tcPr>
            <w:tcW w:w="1293" w:type="dxa"/>
            <w:tcBorders>
              <w:top w:val="single" w:sz="4" w:space="0" w:color="auto"/>
              <w:left w:val="single" w:sz="4" w:space="0" w:color="000000" w:themeColor="text1"/>
              <w:bottom w:val="single" w:sz="4" w:space="0" w:color="auto"/>
              <w:right w:val="single" w:sz="4" w:space="0" w:color="000000" w:themeColor="text1"/>
            </w:tcBorders>
            <w:noWrap/>
            <w:vAlign w:val="bottom"/>
            <w:hideMark/>
          </w:tcPr>
          <w:p w14:paraId="1842615B" w14:textId="77777777" w:rsidR="00464EF5" w:rsidRPr="00E47E69" w:rsidRDefault="00464EF5" w:rsidP="1BEEBCB5">
            <w:pPr>
              <w:spacing w:after="0" w:line="240" w:lineRule="auto"/>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Death</w:t>
            </w:r>
          </w:p>
        </w:tc>
        <w:tc>
          <w:tcPr>
            <w:tcW w:w="866" w:type="dxa"/>
            <w:tcBorders>
              <w:top w:val="single" w:sz="4" w:space="0" w:color="auto"/>
              <w:left w:val="nil"/>
              <w:bottom w:val="single" w:sz="4" w:space="0" w:color="auto"/>
              <w:right w:val="single" w:sz="4" w:space="0" w:color="auto"/>
            </w:tcBorders>
            <w:noWrap/>
            <w:vAlign w:val="bottom"/>
          </w:tcPr>
          <w:p w14:paraId="1842615C" w14:textId="27D62B09" w:rsidR="00464EF5" w:rsidRPr="00E47E69" w:rsidRDefault="5701E1D6" w:rsidP="1BEEBCB5">
            <w:pPr>
              <w:spacing w:after="0" w:line="240" w:lineRule="auto"/>
              <w:jc w:val="right"/>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224</w:t>
            </w:r>
          </w:p>
        </w:tc>
        <w:tc>
          <w:tcPr>
            <w:tcW w:w="810" w:type="dxa"/>
            <w:tcBorders>
              <w:top w:val="single" w:sz="4" w:space="0" w:color="auto"/>
              <w:left w:val="single" w:sz="4" w:space="0" w:color="auto"/>
              <w:bottom w:val="single" w:sz="4" w:space="0" w:color="auto"/>
              <w:right w:val="single" w:sz="4" w:space="0" w:color="auto"/>
            </w:tcBorders>
            <w:noWrap/>
            <w:vAlign w:val="bottom"/>
          </w:tcPr>
          <w:p w14:paraId="1842615D" w14:textId="55CB2A61" w:rsidR="00464EF5" w:rsidRPr="009A10CF" w:rsidRDefault="1EEE7799" w:rsidP="6A838250">
            <w:pPr>
              <w:spacing w:after="0" w:line="240" w:lineRule="auto"/>
              <w:jc w:val="right"/>
              <w:rPr>
                <w:rFonts w:ascii="Arial" w:eastAsia="Times New Roman" w:hAnsi="Arial" w:cs="Arial"/>
                <w:color w:val="000000"/>
                <w:sz w:val="16"/>
                <w:szCs w:val="16"/>
                <w:lang w:eastAsia="zh-CN" w:bidi="hi-IN"/>
              </w:rPr>
            </w:pPr>
            <w:r w:rsidRPr="6A838250">
              <w:rPr>
                <w:rFonts w:ascii="Arial" w:eastAsia="Times New Roman" w:hAnsi="Arial" w:cs="Arial"/>
                <w:color w:val="000000" w:themeColor="text1"/>
                <w:sz w:val="16"/>
                <w:szCs w:val="16"/>
                <w:lang w:eastAsia="zh-CN" w:bidi="hi-IN"/>
              </w:rPr>
              <w:t>153</w:t>
            </w:r>
          </w:p>
        </w:tc>
        <w:tc>
          <w:tcPr>
            <w:tcW w:w="873" w:type="dxa"/>
            <w:tcBorders>
              <w:top w:val="single" w:sz="4" w:space="0" w:color="auto"/>
              <w:left w:val="single" w:sz="4" w:space="0" w:color="auto"/>
              <w:bottom w:val="single" w:sz="4" w:space="0" w:color="auto"/>
              <w:right w:val="single" w:sz="4" w:space="0" w:color="auto"/>
            </w:tcBorders>
            <w:noWrap/>
            <w:vAlign w:val="bottom"/>
            <w:hideMark/>
          </w:tcPr>
          <w:p w14:paraId="1842615E" w14:textId="461BD66C" w:rsidR="00464EF5" w:rsidRPr="007A5FBF" w:rsidRDefault="670223DC" w:rsidP="6A838250">
            <w:pPr>
              <w:spacing w:after="0" w:line="240" w:lineRule="auto"/>
              <w:jc w:val="right"/>
              <w:rPr>
                <w:rFonts w:ascii="Arial" w:eastAsia="Times New Roman" w:hAnsi="Arial" w:cs="Arial"/>
                <w:color w:val="000000"/>
                <w:sz w:val="16"/>
                <w:szCs w:val="16"/>
                <w:lang w:eastAsia="zh-CN" w:bidi="hi-IN"/>
              </w:rPr>
            </w:pPr>
            <w:r w:rsidRPr="6A838250">
              <w:rPr>
                <w:rFonts w:ascii="Arial" w:eastAsia="Times New Roman" w:hAnsi="Arial" w:cs="Arial"/>
                <w:color w:val="000000" w:themeColor="text1"/>
                <w:sz w:val="16"/>
                <w:szCs w:val="16"/>
                <w:lang w:eastAsia="zh-CN" w:bidi="hi-IN"/>
              </w:rPr>
              <w:t>-32</w:t>
            </w:r>
            <w:r w:rsidR="51B24CD3" w:rsidRPr="6A838250">
              <w:rPr>
                <w:rFonts w:ascii="Arial" w:eastAsia="Times New Roman" w:hAnsi="Arial" w:cs="Arial"/>
                <w:color w:val="000000" w:themeColor="text1"/>
                <w:sz w:val="16"/>
                <w:szCs w:val="16"/>
                <w:lang w:eastAsia="zh-CN" w:bidi="hi-IN"/>
              </w:rPr>
              <w:t>%</w:t>
            </w:r>
          </w:p>
        </w:tc>
        <w:tc>
          <w:tcPr>
            <w:tcW w:w="769" w:type="dxa"/>
            <w:tcBorders>
              <w:top w:val="single" w:sz="4" w:space="0" w:color="auto"/>
              <w:left w:val="single" w:sz="4" w:space="0" w:color="auto"/>
              <w:bottom w:val="single" w:sz="4" w:space="0" w:color="auto"/>
              <w:right w:val="single" w:sz="4" w:space="0" w:color="auto"/>
            </w:tcBorders>
            <w:noWrap/>
            <w:vAlign w:val="bottom"/>
          </w:tcPr>
          <w:p w14:paraId="1842615F" w14:textId="7A8D24F1" w:rsidR="00464EF5" w:rsidRPr="009D4C4D" w:rsidRDefault="374B2E35" w:rsidP="1BEEBCB5">
            <w:pPr>
              <w:spacing w:after="0" w:line="240" w:lineRule="auto"/>
              <w:jc w:val="right"/>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233</w:t>
            </w:r>
          </w:p>
        </w:tc>
        <w:tc>
          <w:tcPr>
            <w:tcW w:w="810" w:type="dxa"/>
            <w:tcBorders>
              <w:top w:val="single" w:sz="4" w:space="0" w:color="auto"/>
              <w:left w:val="single" w:sz="4" w:space="0" w:color="auto"/>
              <w:bottom w:val="single" w:sz="4" w:space="0" w:color="auto"/>
              <w:right w:val="single" w:sz="4" w:space="0" w:color="auto"/>
            </w:tcBorders>
            <w:noWrap/>
            <w:vAlign w:val="bottom"/>
          </w:tcPr>
          <w:p w14:paraId="18426160" w14:textId="395FC378" w:rsidR="00464EF5" w:rsidRPr="006956A6" w:rsidRDefault="3D638F50" w:rsidP="1BEEBCB5">
            <w:pPr>
              <w:spacing w:after="0" w:line="240" w:lineRule="auto"/>
              <w:jc w:val="right"/>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147</w:t>
            </w:r>
          </w:p>
        </w:tc>
        <w:tc>
          <w:tcPr>
            <w:tcW w:w="782" w:type="dxa"/>
            <w:tcBorders>
              <w:top w:val="single" w:sz="4" w:space="0" w:color="auto"/>
              <w:left w:val="single" w:sz="4" w:space="0" w:color="auto"/>
              <w:bottom w:val="single" w:sz="4" w:space="0" w:color="auto"/>
              <w:right w:val="single" w:sz="4" w:space="0" w:color="auto"/>
            </w:tcBorders>
            <w:noWrap/>
            <w:vAlign w:val="bottom"/>
          </w:tcPr>
          <w:p w14:paraId="18426161" w14:textId="4453458D" w:rsidR="00464EF5" w:rsidRPr="00810DCA" w:rsidRDefault="45398460" w:rsidP="1BEEBCB5">
            <w:pPr>
              <w:spacing w:after="0" w:line="240" w:lineRule="auto"/>
              <w:jc w:val="right"/>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-37</w:t>
            </w:r>
            <w:r w:rsidR="3442A12B" w:rsidRPr="1BEEBCB5">
              <w:rPr>
                <w:rFonts w:ascii="Arial" w:eastAsia="Times New Roman" w:hAnsi="Arial" w:cs="Arial"/>
                <w:color w:val="000000" w:themeColor="text1"/>
                <w:sz w:val="16"/>
                <w:szCs w:val="16"/>
                <w:lang w:eastAsia="zh-CN" w:bidi="hi-IN"/>
              </w:rPr>
              <w:t>%</w:t>
            </w:r>
          </w:p>
        </w:tc>
        <w:tc>
          <w:tcPr>
            <w:tcW w:w="977" w:type="dxa"/>
            <w:tcBorders>
              <w:top w:val="single" w:sz="4" w:space="0" w:color="auto"/>
              <w:left w:val="single" w:sz="4" w:space="0" w:color="auto"/>
              <w:bottom w:val="single" w:sz="4" w:space="0" w:color="auto"/>
              <w:right w:val="single" w:sz="4" w:space="0" w:color="auto"/>
            </w:tcBorders>
            <w:noWrap/>
            <w:vAlign w:val="bottom"/>
            <w:hideMark/>
          </w:tcPr>
          <w:p w14:paraId="18426162" w14:textId="77777777" w:rsidR="00464EF5" w:rsidRPr="00DD2865" w:rsidRDefault="00464EF5" w:rsidP="1BEEBCB5">
            <w:pPr>
              <w:spacing w:after="0" w:line="240" w:lineRule="auto"/>
              <w:jc w:val="right"/>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60</w:t>
            </w:r>
          </w:p>
        </w:tc>
        <w:tc>
          <w:tcPr>
            <w:tcW w:w="1053" w:type="dxa"/>
            <w:tcBorders>
              <w:top w:val="single" w:sz="4" w:space="0" w:color="auto"/>
              <w:left w:val="single" w:sz="4" w:space="0" w:color="auto"/>
              <w:bottom w:val="single" w:sz="4" w:space="0" w:color="auto"/>
              <w:right w:val="single" w:sz="4" w:space="0" w:color="auto"/>
            </w:tcBorders>
            <w:noWrap/>
            <w:vAlign w:val="bottom"/>
          </w:tcPr>
          <w:p w14:paraId="18426163" w14:textId="0E267FEB" w:rsidR="00464EF5" w:rsidRPr="00DD2865" w:rsidRDefault="13E96EC7" w:rsidP="1BEEBCB5">
            <w:pPr>
              <w:spacing w:after="0" w:line="240" w:lineRule="auto"/>
              <w:jc w:val="right"/>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1</w:t>
            </w:r>
            <w:r w:rsidR="7DD5DE14" w:rsidRPr="1BEEBCB5">
              <w:rPr>
                <w:rFonts w:ascii="Arial" w:eastAsia="Times New Roman" w:hAnsi="Arial" w:cs="Arial"/>
                <w:color w:val="000000" w:themeColor="text1"/>
                <w:sz w:val="16"/>
                <w:szCs w:val="16"/>
                <w:lang w:eastAsia="zh-CN" w:bidi="hi-IN"/>
              </w:rPr>
              <w:t>2</w:t>
            </w:r>
          </w:p>
        </w:tc>
        <w:tc>
          <w:tcPr>
            <w:tcW w:w="1079" w:type="dxa"/>
            <w:tcBorders>
              <w:top w:val="single" w:sz="4" w:space="0" w:color="auto"/>
              <w:left w:val="single" w:sz="4" w:space="0" w:color="auto"/>
              <w:bottom w:val="single" w:sz="4" w:space="0" w:color="auto"/>
              <w:right w:val="single" w:sz="4" w:space="0" w:color="auto"/>
            </w:tcBorders>
            <w:noWrap/>
            <w:vAlign w:val="bottom"/>
            <w:hideMark/>
          </w:tcPr>
          <w:p w14:paraId="18426164" w14:textId="46603D06" w:rsidR="00464EF5" w:rsidRPr="00DD2865" w:rsidRDefault="63DB9149" w:rsidP="1BEEBCB5">
            <w:pPr>
              <w:spacing w:after="0" w:line="240" w:lineRule="auto"/>
              <w:jc w:val="right"/>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0</w:t>
            </w:r>
          </w:p>
        </w:tc>
      </w:tr>
      <w:tr w:rsidR="00464EF5" w:rsidRPr="001E0527" w14:paraId="18426170" w14:textId="77777777" w:rsidTr="50BB6546">
        <w:trPr>
          <w:trHeight w:val="252"/>
        </w:trPr>
        <w:tc>
          <w:tcPr>
            <w:tcW w:w="1293" w:type="dxa"/>
            <w:tcBorders>
              <w:top w:val="single" w:sz="4" w:space="0" w:color="auto"/>
              <w:left w:val="single" w:sz="4" w:space="0" w:color="000000" w:themeColor="text1"/>
              <w:bottom w:val="single" w:sz="4" w:space="0" w:color="auto"/>
              <w:right w:val="single" w:sz="4" w:space="0" w:color="000000" w:themeColor="text1"/>
            </w:tcBorders>
            <w:noWrap/>
            <w:vAlign w:val="bottom"/>
            <w:hideMark/>
          </w:tcPr>
          <w:p w14:paraId="18426166" w14:textId="77777777" w:rsidR="00464EF5" w:rsidRPr="00E47E69" w:rsidRDefault="00464EF5" w:rsidP="1BEEBCB5">
            <w:pPr>
              <w:spacing w:after="0" w:line="240" w:lineRule="auto"/>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Death Grant</w:t>
            </w:r>
          </w:p>
        </w:tc>
        <w:tc>
          <w:tcPr>
            <w:tcW w:w="866" w:type="dxa"/>
            <w:tcBorders>
              <w:top w:val="single" w:sz="4" w:space="0" w:color="auto"/>
              <w:left w:val="nil"/>
              <w:bottom w:val="single" w:sz="4" w:space="0" w:color="auto"/>
              <w:right w:val="single" w:sz="4" w:space="0" w:color="auto"/>
            </w:tcBorders>
            <w:noWrap/>
            <w:vAlign w:val="bottom"/>
          </w:tcPr>
          <w:p w14:paraId="18426167" w14:textId="5CDF0E30" w:rsidR="00464EF5" w:rsidRPr="00E47E69" w:rsidRDefault="3DA783F7" w:rsidP="1BEEBCB5">
            <w:pPr>
              <w:spacing w:after="0" w:line="240" w:lineRule="auto"/>
              <w:jc w:val="right"/>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34</w:t>
            </w:r>
          </w:p>
        </w:tc>
        <w:tc>
          <w:tcPr>
            <w:tcW w:w="810" w:type="dxa"/>
            <w:tcBorders>
              <w:top w:val="single" w:sz="4" w:space="0" w:color="auto"/>
              <w:left w:val="single" w:sz="4" w:space="0" w:color="auto"/>
              <w:bottom w:val="single" w:sz="4" w:space="0" w:color="auto"/>
              <w:right w:val="single" w:sz="4" w:space="0" w:color="auto"/>
            </w:tcBorders>
            <w:noWrap/>
            <w:vAlign w:val="bottom"/>
          </w:tcPr>
          <w:p w14:paraId="18426168" w14:textId="1AF2238A" w:rsidR="00464EF5" w:rsidRPr="009A10CF" w:rsidRDefault="160AD049" w:rsidP="6A838250">
            <w:pPr>
              <w:spacing w:after="0" w:line="240" w:lineRule="auto"/>
              <w:jc w:val="right"/>
              <w:rPr>
                <w:rFonts w:ascii="Arial" w:eastAsia="Times New Roman" w:hAnsi="Arial" w:cs="Arial"/>
                <w:color w:val="000000"/>
                <w:sz w:val="16"/>
                <w:szCs w:val="16"/>
                <w:lang w:eastAsia="zh-CN" w:bidi="hi-IN"/>
              </w:rPr>
            </w:pPr>
            <w:r w:rsidRPr="6A838250">
              <w:rPr>
                <w:rFonts w:ascii="Arial" w:eastAsia="Times New Roman" w:hAnsi="Arial" w:cs="Arial"/>
                <w:color w:val="000000" w:themeColor="text1"/>
                <w:sz w:val="16"/>
                <w:szCs w:val="16"/>
                <w:lang w:eastAsia="zh-CN" w:bidi="hi-IN"/>
              </w:rPr>
              <w:t>26</w:t>
            </w:r>
          </w:p>
        </w:tc>
        <w:tc>
          <w:tcPr>
            <w:tcW w:w="873" w:type="dxa"/>
            <w:tcBorders>
              <w:top w:val="single" w:sz="4" w:space="0" w:color="auto"/>
              <w:left w:val="single" w:sz="4" w:space="0" w:color="auto"/>
              <w:bottom w:val="single" w:sz="4" w:space="0" w:color="auto"/>
              <w:right w:val="single" w:sz="4" w:space="0" w:color="auto"/>
            </w:tcBorders>
            <w:noWrap/>
            <w:vAlign w:val="bottom"/>
            <w:hideMark/>
          </w:tcPr>
          <w:p w14:paraId="18426169" w14:textId="0DC6C8CB" w:rsidR="00464EF5" w:rsidRPr="007A5FBF" w:rsidRDefault="0D90B7CD" w:rsidP="6A838250">
            <w:pPr>
              <w:spacing w:after="0" w:line="240" w:lineRule="auto"/>
              <w:jc w:val="right"/>
              <w:rPr>
                <w:rFonts w:ascii="Arial" w:eastAsia="Times New Roman" w:hAnsi="Arial" w:cs="Arial"/>
                <w:color w:val="000000"/>
                <w:sz w:val="16"/>
                <w:szCs w:val="16"/>
                <w:lang w:eastAsia="zh-CN" w:bidi="hi-IN"/>
              </w:rPr>
            </w:pPr>
            <w:r w:rsidRPr="6A838250">
              <w:rPr>
                <w:rFonts w:ascii="Arial" w:eastAsia="Times New Roman" w:hAnsi="Arial" w:cs="Arial"/>
                <w:color w:val="000000" w:themeColor="text1"/>
                <w:sz w:val="16"/>
                <w:szCs w:val="16"/>
                <w:lang w:eastAsia="zh-CN" w:bidi="hi-IN"/>
              </w:rPr>
              <w:t>-2</w:t>
            </w:r>
            <w:r w:rsidR="39D8F036" w:rsidRPr="6A838250">
              <w:rPr>
                <w:rFonts w:ascii="Arial" w:eastAsia="Times New Roman" w:hAnsi="Arial" w:cs="Arial"/>
                <w:color w:val="000000" w:themeColor="text1"/>
                <w:sz w:val="16"/>
                <w:szCs w:val="16"/>
                <w:lang w:eastAsia="zh-CN" w:bidi="hi-IN"/>
              </w:rPr>
              <w:t>4</w:t>
            </w:r>
            <w:r w:rsidRPr="6A838250">
              <w:rPr>
                <w:rFonts w:ascii="Arial" w:eastAsia="Times New Roman" w:hAnsi="Arial" w:cs="Arial"/>
                <w:color w:val="000000" w:themeColor="text1"/>
                <w:sz w:val="16"/>
                <w:szCs w:val="16"/>
                <w:lang w:eastAsia="zh-CN" w:bidi="hi-IN"/>
              </w:rPr>
              <w:t>%</w:t>
            </w:r>
          </w:p>
        </w:tc>
        <w:tc>
          <w:tcPr>
            <w:tcW w:w="769" w:type="dxa"/>
            <w:tcBorders>
              <w:top w:val="single" w:sz="4" w:space="0" w:color="auto"/>
              <w:left w:val="single" w:sz="4" w:space="0" w:color="auto"/>
              <w:bottom w:val="single" w:sz="4" w:space="0" w:color="auto"/>
              <w:right w:val="single" w:sz="4" w:space="0" w:color="auto"/>
            </w:tcBorders>
            <w:noWrap/>
            <w:vAlign w:val="bottom"/>
          </w:tcPr>
          <w:p w14:paraId="1842616A" w14:textId="37787A1C" w:rsidR="00464EF5" w:rsidRPr="009D4C4D" w:rsidRDefault="1BA906CD" w:rsidP="1BEEBCB5">
            <w:pPr>
              <w:spacing w:after="0" w:line="240" w:lineRule="auto"/>
              <w:jc w:val="right"/>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4</w:t>
            </w:r>
            <w:r w:rsidR="46F99F2B" w:rsidRPr="1BEEBCB5">
              <w:rPr>
                <w:rFonts w:ascii="Arial" w:eastAsia="Times New Roman" w:hAnsi="Arial" w:cs="Arial"/>
                <w:color w:val="000000" w:themeColor="text1"/>
                <w:sz w:val="16"/>
                <w:szCs w:val="16"/>
                <w:lang w:eastAsia="zh-CN" w:bidi="hi-IN"/>
              </w:rPr>
              <w:t>6</w:t>
            </w:r>
          </w:p>
        </w:tc>
        <w:tc>
          <w:tcPr>
            <w:tcW w:w="810" w:type="dxa"/>
            <w:tcBorders>
              <w:top w:val="single" w:sz="4" w:space="0" w:color="auto"/>
              <w:left w:val="single" w:sz="4" w:space="0" w:color="auto"/>
              <w:bottom w:val="single" w:sz="4" w:space="0" w:color="auto"/>
              <w:right w:val="single" w:sz="4" w:space="0" w:color="auto"/>
            </w:tcBorders>
            <w:noWrap/>
            <w:vAlign w:val="bottom"/>
          </w:tcPr>
          <w:p w14:paraId="1842616B" w14:textId="428A67FC" w:rsidR="00464EF5" w:rsidRPr="006956A6" w:rsidRDefault="0370C16E" w:rsidP="1BEEBCB5">
            <w:pPr>
              <w:spacing w:after="0" w:line="240" w:lineRule="auto"/>
              <w:jc w:val="right"/>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44</w:t>
            </w:r>
          </w:p>
        </w:tc>
        <w:tc>
          <w:tcPr>
            <w:tcW w:w="782" w:type="dxa"/>
            <w:tcBorders>
              <w:top w:val="single" w:sz="4" w:space="0" w:color="auto"/>
              <w:left w:val="single" w:sz="4" w:space="0" w:color="auto"/>
              <w:bottom w:val="single" w:sz="4" w:space="0" w:color="auto"/>
              <w:right w:val="single" w:sz="4" w:space="0" w:color="auto"/>
            </w:tcBorders>
            <w:noWrap/>
            <w:vAlign w:val="bottom"/>
          </w:tcPr>
          <w:p w14:paraId="1842616C" w14:textId="36F66089" w:rsidR="00464EF5" w:rsidRPr="00810DCA" w:rsidRDefault="62E0F366" w:rsidP="1BEEBCB5">
            <w:pPr>
              <w:spacing w:after="0" w:line="240" w:lineRule="auto"/>
              <w:jc w:val="right"/>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-4</w:t>
            </w:r>
            <w:r w:rsidR="24E13485" w:rsidRPr="1BEEBCB5">
              <w:rPr>
                <w:rFonts w:ascii="Arial" w:eastAsia="Times New Roman" w:hAnsi="Arial" w:cs="Arial"/>
                <w:color w:val="000000" w:themeColor="text1"/>
                <w:sz w:val="16"/>
                <w:szCs w:val="16"/>
                <w:lang w:eastAsia="zh-CN" w:bidi="hi-IN"/>
              </w:rPr>
              <w:t>%</w:t>
            </w:r>
          </w:p>
        </w:tc>
        <w:tc>
          <w:tcPr>
            <w:tcW w:w="977" w:type="dxa"/>
            <w:tcBorders>
              <w:top w:val="single" w:sz="4" w:space="0" w:color="auto"/>
              <w:left w:val="single" w:sz="4" w:space="0" w:color="auto"/>
              <w:bottom w:val="single" w:sz="4" w:space="0" w:color="auto"/>
              <w:right w:val="single" w:sz="4" w:space="0" w:color="auto"/>
            </w:tcBorders>
            <w:noWrap/>
            <w:vAlign w:val="bottom"/>
            <w:hideMark/>
          </w:tcPr>
          <w:p w14:paraId="1842616D" w14:textId="77777777" w:rsidR="00464EF5" w:rsidRPr="00DD2865" w:rsidRDefault="00464EF5" w:rsidP="1BEEBCB5">
            <w:pPr>
              <w:spacing w:after="0" w:line="240" w:lineRule="auto"/>
              <w:jc w:val="right"/>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60</w:t>
            </w:r>
          </w:p>
        </w:tc>
        <w:tc>
          <w:tcPr>
            <w:tcW w:w="1053" w:type="dxa"/>
            <w:tcBorders>
              <w:top w:val="single" w:sz="4" w:space="0" w:color="auto"/>
              <w:left w:val="single" w:sz="4" w:space="0" w:color="auto"/>
              <w:bottom w:val="single" w:sz="4" w:space="0" w:color="auto"/>
              <w:right w:val="single" w:sz="4" w:space="0" w:color="auto"/>
            </w:tcBorders>
            <w:noWrap/>
            <w:vAlign w:val="bottom"/>
          </w:tcPr>
          <w:p w14:paraId="1842616E" w14:textId="48358292" w:rsidR="00464EF5" w:rsidRPr="00DD2865" w:rsidRDefault="5A0BA16C" w:rsidP="1BEEBCB5">
            <w:pPr>
              <w:spacing w:after="0" w:line="240" w:lineRule="auto"/>
              <w:jc w:val="right"/>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38</w:t>
            </w:r>
          </w:p>
        </w:tc>
        <w:tc>
          <w:tcPr>
            <w:tcW w:w="1079" w:type="dxa"/>
            <w:tcBorders>
              <w:top w:val="single" w:sz="4" w:space="0" w:color="auto"/>
              <w:left w:val="single" w:sz="4" w:space="0" w:color="auto"/>
              <w:bottom w:val="single" w:sz="4" w:space="0" w:color="auto"/>
              <w:right w:val="single" w:sz="4" w:space="0" w:color="auto"/>
            </w:tcBorders>
            <w:noWrap/>
            <w:vAlign w:val="bottom"/>
            <w:hideMark/>
          </w:tcPr>
          <w:p w14:paraId="1842616F" w14:textId="652D65B8" w:rsidR="00464EF5" w:rsidRPr="00DD2865" w:rsidRDefault="0F4DF1CF" w:rsidP="1BEEBCB5">
            <w:pPr>
              <w:spacing w:after="0" w:line="240" w:lineRule="auto"/>
              <w:jc w:val="right"/>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3</w:t>
            </w:r>
          </w:p>
        </w:tc>
      </w:tr>
      <w:tr w:rsidR="00464EF5" w:rsidRPr="001E0527" w14:paraId="1842617B" w14:textId="77777777" w:rsidTr="50BB6546">
        <w:trPr>
          <w:trHeight w:val="247"/>
        </w:trPr>
        <w:tc>
          <w:tcPr>
            <w:tcW w:w="1293" w:type="dxa"/>
            <w:tcBorders>
              <w:top w:val="single" w:sz="4" w:space="0" w:color="auto"/>
              <w:left w:val="single" w:sz="4" w:space="0" w:color="000000" w:themeColor="text1"/>
              <w:bottom w:val="single" w:sz="4" w:space="0" w:color="auto"/>
              <w:right w:val="single" w:sz="4" w:space="0" w:color="000000" w:themeColor="text1"/>
            </w:tcBorders>
            <w:noWrap/>
            <w:vAlign w:val="bottom"/>
            <w:hideMark/>
          </w:tcPr>
          <w:p w14:paraId="18426171" w14:textId="77777777" w:rsidR="00464EF5" w:rsidRPr="00E47E69" w:rsidRDefault="00464EF5" w:rsidP="1BEEBCB5">
            <w:pPr>
              <w:spacing w:after="0" w:line="240" w:lineRule="auto"/>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Dependant</w:t>
            </w:r>
          </w:p>
        </w:tc>
        <w:tc>
          <w:tcPr>
            <w:tcW w:w="866" w:type="dxa"/>
            <w:tcBorders>
              <w:top w:val="single" w:sz="4" w:space="0" w:color="auto"/>
              <w:left w:val="nil"/>
              <w:bottom w:val="single" w:sz="4" w:space="0" w:color="auto"/>
              <w:right w:val="single" w:sz="4" w:space="0" w:color="auto"/>
            </w:tcBorders>
            <w:noWrap/>
            <w:vAlign w:val="bottom"/>
          </w:tcPr>
          <w:p w14:paraId="18426172" w14:textId="3D774F7A" w:rsidR="00464EF5" w:rsidRPr="00E47E69" w:rsidRDefault="039501D8" w:rsidP="1BEEBCB5">
            <w:pPr>
              <w:spacing w:after="0" w:line="240" w:lineRule="auto"/>
              <w:jc w:val="right"/>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66</w:t>
            </w:r>
          </w:p>
        </w:tc>
        <w:tc>
          <w:tcPr>
            <w:tcW w:w="810" w:type="dxa"/>
            <w:tcBorders>
              <w:top w:val="single" w:sz="4" w:space="0" w:color="auto"/>
              <w:left w:val="single" w:sz="4" w:space="0" w:color="auto"/>
              <w:bottom w:val="single" w:sz="4" w:space="0" w:color="auto"/>
              <w:right w:val="single" w:sz="4" w:space="0" w:color="auto"/>
            </w:tcBorders>
            <w:noWrap/>
            <w:vAlign w:val="bottom"/>
          </w:tcPr>
          <w:p w14:paraId="18426173" w14:textId="373827EE" w:rsidR="00464EF5" w:rsidRPr="009A10CF" w:rsidRDefault="6D62CA44" w:rsidP="6A838250">
            <w:pPr>
              <w:spacing w:after="0" w:line="240" w:lineRule="auto"/>
              <w:jc w:val="right"/>
              <w:rPr>
                <w:rFonts w:ascii="Arial" w:eastAsia="Times New Roman" w:hAnsi="Arial" w:cs="Arial"/>
                <w:color w:val="000000"/>
                <w:sz w:val="16"/>
                <w:szCs w:val="16"/>
                <w:lang w:eastAsia="zh-CN" w:bidi="hi-IN"/>
              </w:rPr>
            </w:pPr>
            <w:r w:rsidRPr="6A838250">
              <w:rPr>
                <w:rFonts w:ascii="Arial" w:eastAsia="Times New Roman" w:hAnsi="Arial" w:cs="Arial"/>
                <w:color w:val="000000" w:themeColor="text1"/>
                <w:sz w:val="16"/>
                <w:szCs w:val="16"/>
                <w:lang w:eastAsia="zh-CN" w:bidi="hi-IN"/>
              </w:rPr>
              <w:t>57</w:t>
            </w:r>
          </w:p>
        </w:tc>
        <w:tc>
          <w:tcPr>
            <w:tcW w:w="873" w:type="dxa"/>
            <w:tcBorders>
              <w:top w:val="single" w:sz="4" w:space="0" w:color="auto"/>
              <w:left w:val="single" w:sz="4" w:space="0" w:color="auto"/>
              <w:bottom w:val="single" w:sz="4" w:space="0" w:color="auto"/>
              <w:right w:val="single" w:sz="4" w:space="0" w:color="auto"/>
            </w:tcBorders>
            <w:noWrap/>
            <w:vAlign w:val="bottom"/>
            <w:hideMark/>
          </w:tcPr>
          <w:p w14:paraId="18426174" w14:textId="2FA18DB8" w:rsidR="00464EF5" w:rsidRPr="007A5FBF" w:rsidRDefault="0B03C080" w:rsidP="6A838250">
            <w:pPr>
              <w:spacing w:after="0" w:line="240" w:lineRule="auto"/>
              <w:jc w:val="right"/>
              <w:rPr>
                <w:rFonts w:ascii="Arial" w:eastAsia="Times New Roman" w:hAnsi="Arial" w:cs="Arial"/>
                <w:color w:val="000000"/>
                <w:sz w:val="16"/>
                <w:szCs w:val="16"/>
                <w:lang w:eastAsia="zh-CN" w:bidi="hi-IN"/>
              </w:rPr>
            </w:pPr>
            <w:r w:rsidRPr="6A838250">
              <w:rPr>
                <w:rFonts w:ascii="Arial" w:eastAsia="Times New Roman" w:hAnsi="Arial" w:cs="Arial"/>
                <w:color w:val="000000" w:themeColor="text1"/>
                <w:sz w:val="16"/>
                <w:szCs w:val="16"/>
                <w:lang w:eastAsia="zh-CN" w:bidi="hi-IN"/>
              </w:rPr>
              <w:t>-</w:t>
            </w:r>
            <w:r w:rsidR="6D5336D7" w:rsidRPr="6A838250">
              <w:rPr>
                <w:rFonts w:ascii="Arial" w:eastAsia="Times New Roman" w:hAnsi="Arial" w:cs="Arial"/>
                <w:color w:val="000000" w:themeColor="text1"/>
                <w:sz w:val="16"/>
                <w:szCs w:val="16"/>
                <w:lang w:eastAsia="zh-CN" w:bidi="hi-IN"/>
              </w:rPr>
              <w:t>14</w:t>
            </w:r>
            <w:r w:rsidRPr="6A838250">
              <w:rPr>
                <w:rFonts w:ascii="Arial" w:eastAsia="Times New Roman" w:hAnsi="Arial" w:cs="Arial"/>
                <w:color w:val="000000" w:themeColor="text1"/>
                <w:sz w:val="16"/>
                <w:szCs w:val="16"/>
                <w:lang w:eastAsia="zh-CN" w:bidi="hi-IN"/>
              </w:rPr>
              <w:t>%</w:t>
            </w:r>
          </w:p>
        </w:tc>
        <w:tc>
          <w:tcPr>
            <w:tcW w:w="769" w:type="dxa"/>
            <w:tcBorders>
              <w:top w:val="single" w:sz="4" w:space="0" w:color="auto"/>
              <w:left w:val="single" w:sz="4" w:space="0" w:color="auto"/>
              <w:bottom w:val="single" w:sz="4" w:space="0" w:color="auto"/>
              <w:right w:val="single" w:sz="4" w:space="0" w:color="auto"/>
            </w:tcBorders>
            <w:noWrap/>
            <w:vAlign w:val="bottom"/>
          </w:tcPr>
          <w:p w14:paraId="18426175" w14:textId="58BF51E8" w:rsidR="00464EF5" w:rsidRPr="009D4C4D" w:rsidRDefault="187A1B79" w:rsidP="1BEEBCB5">
            <w:pPr>
              <w:spacing w:after="0" w:line="240" w:lineRule="auto"/>
              <w:jc w:val="right"/>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62</w:t>
            </w:r>
          </w:p>
        </w:tc>
        <w:tc>
          <w:tcPr>
            <w:tcW w:w="810" w:type="dxa"/>
            <w:tcBorders>
              <w:top w:val="single" w:sz="4" w:space="0" w:color="auto"/>
              <w:left w:val="single" w:sz="4" w:space="0" w:color="auto"/>
              <w:bottom w:val="single" w:sz="4" w:space="0" w:color="auto"/>
              <w:right w:val="single" w:sz="4" w:space="0" w:color="auto"/>
            </w:tcBorders>
            <w:noWrap/>
            <w:vAlign w:val="bottom"/>
          </w:tcPr>
          <w:p w14:paraId="18426176" w14:textId="7A0631A1" w:rsidR="00464EF5" w:rsidRPr="006956A6" w:rsidRDefault="23F3E616" w:rsidP="1BEEBCB5">
            <w:pPr>
              <w:spacing w:after="0" w:line="240" w:lineRule="auto"/>
              <w:jc w:val="right"/>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64</w:t>
            </w:r>
          </w:p>
        </w:tc>
        <w:tc>
          <w:tcPr>
            <w:tcW w:w="782" w:type="dxa"/>
            <w:tcBorders>
              <w:top w:val="single" w:sz="4" w:space="0" w:color="auto"/>
              <w:left w:val="single" w:sz="4" w:space="0" w:color="auto"/>
              <w:bottom w:val="single" w:sz="4" w:space="0" w:color="auto"/>
              <w:right w:val="single" w:sz="4" w:space="0" w:color="auto"/>
            </w:tcBorders>
            <w:noWrap/>
            <w:vAlign w:val="bottom"/>
          </w:tcPr>
          <w:p w14:paraId="18426177" w14:textId="097ED874" w:rsidR="00464EF5" w:rsidRPr="00810DCA" w:rsidRDefault="03A8A9C8" w:rsidP="1BEEBCB5">
            <w:pPr>
              <w:spacing w:after="0" w:line="240" w:lineRule="auto"/>
              <w:jc w:val="right"/>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3</w:t>
            </w:r>
            <w:r w:rsidR="23DBD230" w:rsidRPr="1BEEBCB5">
              <w:rPr>
                <w:rFonts w:ascii="Arial" w:eastAsia="Times New Roman" w:hAnsi="Arial" w:cs="Arial"/>
                <w:color w:val="000000" w:themeColor="text1"/>
                <w:sz w:val="16"/>
                <w:szCs w:val="16"/>
                <w:lang w:eastAsia="zh-CN" w:bidi="hi-IN"/>
              </w:rPr>
              <w:t>%</w:t>
            </w:r>
          </w:p>
        </w:tc>
        <w:tc>
          <w:tcPr>
            <w:tcW w:w="977" w:type="dxa"/>
            <w:tcBorders>
              <w:top w:val="single" w:sz="4" w:space="0" w:color="auto"/>
              <w:left w:val="single" w:sz="4" w:space="0" w:color="auto"/>
              <w:bottom w:val="single" w:sz="4" w:space="0" w:color="auto"/>
              <w:right w:val="single" w:sz="4" w:space="0" w:color="auto"/>
            </w:tcBorders>
            <w:noWrap/>
            <w:vAlign w:val="bottom"/>
            <w:hideMark/>
          </w:tcPr>
          <w:p w14:paraId="18426178" w14:textId="77777777" w:rsidR="00464EF5" w:rsidRPr="00DD2865" w:rsidRDefault="00464EF5" w:rsidP="1BEEBCB5">
            <w:pPr>
              <w:spacing w:after="0" w:line="240" w:lineRule="auto"/>
              <w:jc w:val="right"/>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60</w:t>
            </w:r>
          </w:p>
        </w:tc>
        <w:tc>
          <w:tcPr>
            <w:tcW w:w="1053" w:type="dxa"/>
            <w:tcBorders>
              <w:top w:val="single" w:sz="4" w:space="0" w:color="auto"/>
              <w:left w:val="single" w:sz="4" w:space="0" w:color="auto"/>
              <w:bottom w:val="single" w:sz="4" w:space="0" w:color="auto"/>
              <w:right w:val="single" w:sz="4" w:space="0" w:color="auto"/>
            </w:tcBorders>
            <w:noWrap/>
            <w:vAlign w:val="bottom"/>
          </w:tcPr>
          <w:p w14:paraId="18426179" w14:textId="1A239715" w:rsidR="00464EF5" w:rsidRPr="00DD2865" w:rsidRDefault="0E227604" w:rsidP="1BEEBCB5">
            <w:pPr>
              <w:spacing w:after="0" w:line="240" w:lineRule="auto"/>
              <w:jc w:val="right"/>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23</w:t>
            </w:r>
          </w:p>
        </w:tc>
        <w:tc>
          <w:tcPr>
            <w:tcW w:w="1079" w:type="dxa"/>
            <w:tcBorders>
              <w:top w:val="single" w:sz="4" w:space="0" w:color="auto"/>
              <w:left w:val="single" w:sz="4" w:space="0" w:color="auto"/>
              <w:bottom w:val="single" w:sz="4" w:space="0" w:color="auto"/>
              <w:right w:val="single" w:sz="4" w:space="0" w:color="auto"/>
            </w:tcBorders>
            <w:noWrap/>
            <w:vAlign w:val="bottom"/>
            <w:hideMark/>
          </w:tcPr>
          <w:p w14:paraId="1842617A" w14:textId="78B3A2E0" w:rsidR="00464EF5" w:rsidRPr="00DD2865" w:rsidRDefault="63936A3C" w:rsidP="1BEEBCB5">
            <w:pPr>
              <w:spacing w:after="0" w:line="240" w:lineRule="auto"/>
              <w:jc w:val="right"/>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0</w:t>
            </w:r>
          </w:p>
        </w:tc>
      </w:tr>
      <w:tr w:rsidR="00464EF5" w:rsidRPr="001E0527" w14:paraId="18426186" w14:textId="77777777" w:rsidTr="50BB6546">
        <w:trPr>
          <w:trHeight w:val="303"/>
        </w:trPr>
        <w:tc>
          <w:tcPr>
            <w:tcW w:w="1293" w:type="dxa"/>
            <w:tcBorders>
              <w:top w:val="single" w:sz="4" w:space="0" w:color="auto"/>
              <w:left w:val="single" w:sz="4" w:space="0" w:color="000000" w:themeColor="text1"/>
              <w:bottom w:val="single" w:sz="4" w:space="0" w:color="auto"/>
              <w:right w:val="single" w:sz="4" w:space="0" w:color="000000" w:themeColor="text1"/>
            </w:tcBorders>
            <w:noWrap/>
            <w:vAlign w:val="bottom"/>
            <w:hideMark/>
          </w:tcPr>
          <w:p w14:paraId="1842617C" w14:textId="77777777" w:rsidR="00464EF5" w:rsidRPr="00E47E69" w:rsidRDefault="00464EF5" w:rsidP="1BEEBCB5">
            <w:pPr>
              <w:spacing w:after="0" w:line="240" w:lineRule="auto"/>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Divorce</w:t>
            </w:r>
          </w:p>
        </w:tc>
        <w:tc>
          <w:tcPr>
            <w:tcW w:w="866" w:type="dxa"/>
            <w:tcBorders>
              <w:top w:val="single" w:sz="4" w:space="0" w:color="auto"/>
              <w:left w:val="nil"/>
              <w:bottom w:val="single" w:sz="4" w:space="0" w:color="auto"/>
              <w:right w:val="single" w:sz="4" w:space="0" w:color="auto"/>
            </w:tcBorders>
            <w:noWrap/>
            <w:vAlign w:val="bottom"/>
          </w:tcPr>
          <w:p w14:paraId="1842617D" w14:textId="5ABCDA1C" w:rsidR="00464EF5" w:rsidRPr="00E47E69" w:rsidRDefault="561600EE" w:rsidP="1BEEBCB5">
            <w:pPr>
              <w:spacing w:after="0" w:line="240" w:lineRule="auto"/>
              <w:jc w:val="right"/>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1</w:t>
            </w:r>
            <w:r w:rsidR="125E2046" w:rsidRPr="1BEEBCB5">
              <w:rPr>
                <w:rFonts w:ascii="Arial" w:eastAsia="Times New Roman" w:hAnsi="Arial" w:cs="Arial"/>
                <w:color w:val="000000" w:themeColor="text1"/>
                <w:sz w:val="16"/>
                <w:szCs w:val="16"/>
                <w:lang w:eastAsia="zh-CN" w:bidi="hi-IN"/>
              </w:rPr>
              <w:t>1</w:t>
            </w:r>
          </w:p>
        </w:tc>
        <w:tc>
          <w:tcPr>
            <w:tcW w:w="810" w:type="dxa"/>
            <w:tcBorders>
              <w:top w:val="single" w:sz="4" w:space="0" w:color="auto"/>
              <w:left w:val="single" w:sz="4" w:space="0" w:color="auto"/>
              <w:bottom w:val="single" w:sz="4" w:space="0" w:color="auto"/>
              <w:right w:val="single" w:sz="4" w:space="0" w:color="auto"/>
            </w:tcBorders>
            <w:noWrap/>
            <w:vAlign w:val="bottom"/>
          </w:tcPr>
          <w:p w14:paraId="1842617E" w14:textId="76635B2C" w:rsidR="00464EF5" w:rsidRPr="009A10CF" w:rsidRDefault="61A1F1CA" w:rsidP="6A838250">
            <w:pPr>
              <w:spacing w:after="0" w:line="240" w:lineRule="auto"/>
              <w:jc w:val="right"/>
              <w:rPr>
                <w:rFonts w:ascii="Arial" w:eastAsia="Times New Roman" w:hAnsi="Arial" w:cs="Arial"/>
                <w:color w:val="000000"/>
                <w:sz w:val="16"/>
                <w:szCs w:val="16"/>
                <w:lang w:eastAsia="zh-CN" w:bidi="hi-IN"/>
              </w:rPr>
            </w:pPr>
            <w:r w:rsidRPr="6A838250">
              <w:rPr>
                <w:rFonts w:ascii="Arial" w:eastAsia="Times New Roman" w:hAnsi="Arial" w:cs="Arial"/>
                <w:color w:val="000000" w:themeColor="text1"/>
                <w:sz w:val="16"/>
                <w:szCs w:val="16"/>
                <w:lang w:eastAsia="zh-CN" w:bidi="hi-IN"/>
              </w:rPr>
              <w:t>15</w:t>
            </w:r>
          </w:p>
        </w:tc>
        <w:tc>
          <w:tcPr>
            <w:tcW w:w="873" w:type="dxa"/>
            <w:tcBorders>
              <w:top w:val="single" w:sz="4" w:space="0" w:color="auto"/>
              <w:left w:val="single" w:sz="4" w:space="0" w:color="auto"/>
              <w:bottom w:val="single" w:sz="4" w:space="0" w:color="auto"/>
              <w:right w:val="single" w:sz="4" w:space="0" w:color="auto"/>
            </w:tcBorders>
            <w:noWrap/>
            <w:vAlign w:val="bottom"/>
            <w:hideMark/>
          </w:tcPr>
          <w:p w14:paraId="1842617F" w14:textId="50380169" w:rsidR="00464EF5" w:rsidRPr="007A5FBF" w:rsidRDefault="59E2D62F" w:rsidP="6A838250">
            <w:pPr>
              <w:spacing w:after="0" w:line="240" w:lineRule="auto"/>
              <w:jc w:val="right"/>
              <w:rPr>
                <w:rFonts w:ascii="Arial" w:eastAsia="Times New Roman" w:hAnsi="Arial" w:cs="Arial"/>
                <w:color w:val="000000"/>
                <w:sz w:val="16"/>
                <w:szCs w:val="16"/>
                <w:lang w:eastAsia="zh-CN" w:bidi="hi-IN"/>
              </w:rPr>
            </w:pPr>
            <w:r w:rsidRPr="6A838250">
              <w:rPr>
                <w:rFonts w:ascii="Arial" w:eastAsia="Times New Roman" w:hAnsi="Arial" w:cs="Arial"/>
                <w:color w:val="000000" w:themeColor="text1"/>
                <w:sz w:val="16"/>
                <w:szCs w:val="16"/>
                <w:lang w:eastAsia="zh-CN" w:bidi="hi-IN"/>
              </w:rPr>
              <w:t>36</w:t>
            </w:r>
            <w:r w:rsidR="4F085424" w:rsidRPr="6A838250">
              <w:rPr>
                <w:rFonts w:ascii="Arial" w:eastAsia="Times New Roman" w:hAnsi="Arial" w:cs="Arial"/>
                <w:color w:val="000000" w:themeColor="text1"/>
                <w:sz w:val="16"/>
                <w:szCs w:val="16"/>
                <w:lang w:eastAsia="zh-CN" w:bidi="hi-IN"/>
              </w:rPr>
              <w:t>%</w:t>
            </w:r>
          </w:p>
        </w:tc>
        <w:tc>
          <w:tcPr>
            <w:tcW w:w="769" w:type="dxa"/>
            <w:tcBorders>
              <w:top w:val="single" w:sz="4" w:space="0" w:color="auto"/>
              <w:left w:val="single" w:sz="4" w:space="0" w:color="auto"/>
              <w:bottom w:val="single" w:sz="4" w:space="0" w:color="auto"/>
              <w:right w:val="single" w:sz="4" w:space="0" w:color="auto"/>
            </w:tcBorders>
            <w:noWrap/>
            <w:vAlign w:val="bottom"/>
          </w:tcPr>
          <w:p w14:paraId="18426180" w14:textId="5207B4AD" w:rsidR="00464EF5" w:rsidRPr="009D4C4D" w:rsidRDefault="1D0B9C9F" w:rsidP="1BEEBCB5">
            <w:pPr>
              <w:spacing w:after="0" w:line="240" w:lineRule="auto"/>
              <w:jc w:val="right"/>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1</w:t>
            </w:r>
            <w:r w:rsidR="4EF33F21" w:rsidRPr="1BEEBCB5">
              <w:rPr>
                <w:rFonts w:ascii="Arial" w:eastAsia="Times New Roman" w:hAnsi="Arial" w:cs="Arial"/>
                <w:color w:val="000000" w:themeColor="text1"/>
                <w:sz w:val="16"/>
                <w:szCs w:val="16"/>
                <w:lang w:eastAsia="zh-CN" w:bidi="hi-IN"/>
              </w:rPr>
              <w:t>3</w:t>
            </w:r>
          </w:p>
        </w:tc>
        <w:tc>
          <w:tcPr>
            <w:tcW w:w="810" w:type="dxa"/>
            <w:tcBorders>
              <w:top w:val="single" w:sz="4" w:space="0" w:color="auto"/>
              <w:left w:val="single" w:sz="4" w:space="0" w:color="auto"/>
              <w:bottom w:val="single" w:sz="4" w:space="0" w:color="auto"/>
              <w:right w:val="single" w:sz="4" w:space="0" w:color="auto"/>
            </w:tcBorders>
            <w:noWrap/>
            <w:vAlign w:val="bottom"/>
          </w:tcPr>
          <w:p w14:paraId="18426181" w14:textId="61F435B3" w:rsidR="00464EF5" w:rsidRPr="006956A6" w:rsidRDefault="7DB9E2CE" w:rsidP="1BEEBCB5">
            <w:pPr>
              <w:spacing w:after="0" w:line="240" w:lineRule="auto"/>
              <w:jc w:val="right"/>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13</w:t>
            </w:r>
          </w:p>
        </w:tc>
        <w:tc>
          <w:tcPr>
            <w:tcW w:w="782" w:type="dxa"/>
            <w:tcBorders>
              <w:top w:val="single" w:sz="4" w:space="0" w:color="auto"/>
              <w:left w:val="single" w:sz="4" w:space="0" w:color="auto"/>
              <w:bottom w:val="single" w:sz="4" w:space="0" w:color="auto"/>
              <w:right w:val="single" w:sz="4" w:space="0" w:color="auto"/>
            </w:tcBorders>
            <w:noWrap/>
            <w:vAlign w:val="bottom"/>
          </w:tcPr>
          <w:p w14:paraId="18426182" w14:textId="1CC81321" w:rsidR="00464EF5" w:rsidRPr="00810DCA" w:rsidRDefault="5807770E" w:rsidP="1BEEBCB5">
            <w:pPr>
              <w:spacing w:after="0" w:line="240" w:lineRule="auto"/>
              <w:jc w:val="right"/>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0</w:t>
            </w:r>
            <w:r w:rsidR="2FEE0351" w:rsidRPr="1BEEBCB5">
              <w:rPr>
                <w:rFonts w:ascii="Arial" w:eastAsia="Times New Roman" w:hAnsi="Arial" w:cs="Arial"/>
                <w:color w:val="000000" w:themeColor="text1"/>
                <w:sz w:val="16"/>
                <w:szCs w:val="16"/>
                <w:lang w:eastAsia="zh-CN" w:bidi="hi-IN"/>
              </w:rPr>
              <w:t>%</w:t>
            </w:r>
          </w:p>
        </w:tc>
        <w:tc>
          <w:tcPr>
            <w:tcW w:w="977" w:type="dxa"/>
            <w:tcBorders>
              <w:top w:val="single" w:sz="4" w:space="0" w:color="auto"/>
              <w:left w:val="single" w:sz="4" w:space="0" w:color="auto"/>
              <w:bottom w:val="single" w:sz="4" w:space="0" w:color="auto"/>
              <w:right w:val="single" w:sz="4" w:space="0" w:color="auto"/>
            </w:tcBorders>
            <w:noWrap/>
            <w:vAlign w:val="bottom"/>
            <w:hideMark/>
          </w:tcPr>
          <w:p w14:paraId="18426183" w14:textId="77777777" w:rsidR="00464EF5" w:rsidRPr="00DD2865" w:rsidRDefault="00464EF5" w:rsidP="1BEEBCB5">
            <w:pPr>
              <w:spacing w:after="0" w:line="240" w:lineRule="auto"/>
              <w:jc w:val="right"/>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90</w:t>
            </w:r>
          </w:p>
        </w:tc>
        <w:tc>
          <w:tcPr>
            <w:tcW w:w="1053" w:type="dxa"/>
            <w:tcBorders>
              <w:top w:val="single" w:sz="4" w:space="0" w:color="auto"/>
              <w:left w:val="single" w:sz="4" w:space="0" w:color="auto"/>
              <w:bottom w:val="single" w:sz="4" w:space="0" w:color="auto"/>
              <w:right w:val="single" w:sz="4" w:space="0" w:color="auto"/>
            </w:tcBorders>
            <w:noWrap/>
            <w:vAlign w:val="bottom"/>
          </w:tcPr>
          <w:p w14:paraId="18426184" w14:textId="3E6E3F46" w:rsidR="00464EF5" w:rsidRPr="00DD2865" w:rsidRDefault="19F717FD" w:rsidP="1BEEBCB5">
            <w:pPr>
              <w:spacing w:after="0" w:line="240" w:lineRule="auto"/>
              <w:jc w:val="right"/>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36</w:t>
            </w:r>
          </w:p>
        </w:tc>
        <w:tc>
          <w:tcPr>
            <w:tcW w:w="1079" w:type="dxa"/>
            <w:tcBorders>
              <w:top w:val="single" w:sz="4" w:space="0" w:color="auto"/>
              <w:left w:val="single" w:sz="4" w:space="0" w:color="auto"/>
              <w:bottom w:val="single" w:sz="4" w:space="0" w:color="auto"/>
              <w:right w:val="single" w:sz="4" w:space="0" w:color="auto"/>
            </w:tcBorders>
            <w:noWrap/>
            <w:vAlign w:val="bottom"/>
            <w:hideMark/>
          </w:tcPr>
          <w:p w14:paraId="18426185" w14:textId="690FFC14" w:rsidR="00464EF5" w:rsidRPr="00DD2865" w:rsidRDefault="5716447C" w:rsidP="1BEEBCB5">
            <w:pPr>
              <w:spacing w:after="0" w:line="240" w:lineRule="auto"/>
              <w:jc w:val="right"/>
              <w:rPr>
                <w:rFonts w:ascii="Arial" w:eastAsia="Times New Roman" w:hAnsi="Arial" w:cs="Arial"/>
                <w:color w:val="000000"/>
                <w:sz w:val="16"/>
                <w:szCs w:val="16"/>
                <w:lang w:eastAsia="zh-CN" w:bidi="hi-IN"/>
              </w:rPr>
            </w:pPr>
            <w:r w:rsidRPr="1BEEBCB5">
              <w:rPr>
                <w:rFonts w:ascii="Arial" w:eastAsia="Times New Roman" w:hAnsi="Arial" w:cs="Arial"/>
                <w:color w:val="000000" w:themeColor="text1"/>
                <w:sz w:val="16"/>
                <w:szCs w:val="16"/>
                <w:lang w:eastAsia="zh-CN" w:bidi="hi-IN"/>
              </w:rPr>
              <w:t>0</w:t>
            </w:r>
          </w:p>
        </w:tc>
      </w:tr>
      <w:tr w:rsidR="00464EF5" w:rsidRPr="001E0527" w14:paraId="18426191" w14:textId="77777777" w:rsidTr="50BB6546">
        <w:trPr>
          <w:trHeight w:val="246"/>
        </w:trPr>
        <w:tc>
          <w:tcPr>
            <w:tcW w:w="1293" w:type="dxa"/>
            <w:tcBorders>
              <w:top w:val="single" w:sz="4" w:space="0" w:color="auto"/>
              <w:left w:val="single" w:sz="4" w:space="0" w:color="000000" w:themeColor="text1"/>
              <w:bottom w:val="single" w:sz="4" w:space="0" w:color="000000" w:themeColor="text1"/>
              <w:right w:val="single" w:sz="4" w:space="0" w:color="000000" w:themeColor="text1"/>
            </w:tcBorders>
            <w:noWrap/>
            <w:vAlign w:val="bottom"/>
            <w:hideMark/>
          </w:tcPr>
          <w:p w14:paraId="18426187" w14:textId="77777777" w:rsidR="00464EF5" w:rsidRPr="00E47E69" w:rsidRDefault="00464EF5" w:rsidP="1BEEBCB5">
            <w:pPr>
              <w:spacing w:after="0" w:line="240" w:lineRule="auto"/>
              <w:rPr>
                <w:rFonts w:ascii="Arial" w:eastAsia="Times New Roman" w:hAnsi="Arial" w:cs="Arial"/>
                <w:b/>
                <w:bCs/>
                <w:color w:val="000000"/>
                <w:sz w:val="18"/>
                <w:szCs w:val="18"/>
                <w:lang w:eastAsia="zh-CN" w:bidi="hi-IN"/>
              </w:rPr>
            </w:pPr>
            <w:r w:rsidRPr="1BEEBCB5">
              <w:rPr>
                <w:rFonts w:ascii="Arial" w:eastAsia="Times New Roman" w:hAnsi="Arial" w:cs="Arial"/>
                <w:b/>
                <w:bCs/>
                <w:color w:val="000000" w:themeColor="text1"/>
                <w:sz w:val="18"/>
                <w:szCs w:val="18"/>
                <w:lang w:eastAsia="zh-CN" w:bidi="hi-IN"/>
              </w:rPr>
              <w:t>Total</w:t>
            </w:r>
          </w:p>
        </w:tc>
        <w:tc>
          <w:tcPr>
            <w:tcW w:w="866" w:type="dxa"/>
            <w:tcBorders>
              <w:top w:val="single" w:sz="4" w:space="0" w:color="auto"/>
              <w:left w:val="nil"/>
              <w:bottom w:val="single" w:sz="4" w:space="0" w:color="auto"/>
              <w:right w:val="single" w:sz="4" w:space="0" w:color="auto"/>
            </w:tcBorders>
            <w:noWrap/>
            <w:vAlign w:val="bottom"/>
            <w:hideMark/>
          </w:tcPr>
          <w:p w14:paraId="18426188" w14:textId="47649565" w:rsidR="00464EF5" w:rsidRPr="00E47E69" w:rsidRDefault="405E570D" w:rsidP="1BEEBCB5">
            <w:pPr>
              <w:spacing w:after="0" w:line="240" w:lineRule="auto"/>
              <w:jc w:val="right"/>
              <w:rPr>
                <w:rFonts w:ascii="Arial" w:eastAsia="Times New Roman" w:hAnsi="Arial" w:cs="Arial"/>
                <w:b/>
                <w:bCs/>
                <w:color w:val="000000"/>
                <w:sz w:val="18"/>
                <w:szCs w:val="18"/>
                <w:lang w:eastAsia="zh-CN" w:bidi="hi-IN"/>
              </w:rPr>
            </w:pPr>
            <w:r w:rsidRPr="1BEEBCB5">
              <w:rPr>
                <w:rFonts w:ascii="Arial" w:eastAsia="Times New Roman" w:hAnsi="Arial" w:cs="Arial"/>
                <w:b/>
                <w:bCs/>
                <w:color w:val="000000" w:themeColor="text1"/>
                <w:sz w:val="18"/>
                <w:szCs w:val="18"/>
                <w:lang w:eastAsia="zh-CN" w:bidi="hi-IN"/>
              </w:rPr>
              <w:t>3,203</w:t>
            </w:r>
          </w:p>
        </w:tc>
        <w:tc>
          <w:tcPr>
            <w:tcW w:w="810" w:type="dxa"/>
            <w:tcBorders>
              <w:top w:val="single" w:sz="4" w:space="0" w:color="auto"/>
              <w:left w:val="single" w:sz="4" w:space="0" w:color="auto"/>
              <w:bottom w:val="single" w:sz="4" w:space="0" w:color="auto"/>
              <w:right w:val="single" w:sz="4" w:space="0" w:color="auto"/>
            </w:tcBorders>
            <w:noWrap/>
            <w:vAlign w:val="bottom"/>
          </w:tcPr>
          <w:p w14:paraId="18426189" w14:textId="4A23EA3A" w:rsidR="00464EF5" w:rsidRPr="009A10CF" w:rsidRDefault="2E15FDA1" w:rsidP="6A838250">
            <w:pPr>
              <w:spacing w:after="0" w:line="240" w:lineRule="auto"/>
              <w:jc w:val="right"/>
              <w:rPr>
                <w:rFonts w:ascii="Arial" w:eastAsia="Times New Roman" w:hAnsi="Arial" w:cs="Arial"/>
                <w:b/>
                <w:bCs/>
                <w:color w:val="000000"/>
                <w:sz w:val="18"/>
                <w:szCs w:val="18"/>
                <w:lang w:eastAsia="zh-CN" w:bidi="hi-IN"/>
              </w:rPr>
            </w:pPr>
            <w:r w:rsidRPr="6A838250">
              <w:rPr>
                <w:rFonts w:ascii="Arial" w:eastAsia="Times New Roman" w:hAnsi="Arial" w:cs="Arial"/>
                <w:b/>
                <w:bCs/>
                <w:color w:val="000000" w:themeColor="text1"/>
                <w:sz w:val="18"/>
                <w:szCs w:val="18"/>
                <w:lang w:eastAsia="zh-CN" w:bidi="hi-IN"/>
              </w:rPr>
              <w:t>2,515</w:t>
            </w:r>
          </w:p>
        </w:tc>
        <w:tc>
          <w:tcPr>
            <w:tcW w:w="873" w:type="dxa"/>
            <w:tcBorders>
              <w:top w:val="single" w:sz="4" w:space="0" w:color="auto"/>
              <w:left w:val="single" w:sz="4" w:space="0" w:color="auto"/>
              <w:bottom w:val="single" w:sz="4" w:space="0" w:color="auto"/>
              <w:right w:val="single" w:sz="4" w:space="0" w:color="auto"/>
            </w:tcBorders>
            <w:noWrap/>
            <w:vAlign w:val="bottom"/>
            <w:hideMark/>
          </w:tcPr>
          <w:p w14:paraId="1842618A" w14:textId="5FDD611D" w:rsidR="00464EF5" w:rsidRPr="007A5FBF" w:rsidRDefault="37C86A3D" w:rsidP="6A838250">
            <w:pPr>
              <w:spacing w:after="0" w:line="240" w:lineRule="auto"/>
              <w:jc w:val="right"/>
              <w:rPr>
                <w:rFonts w:ascii="Arial" w:eastAsia="Times New Roman" w:hAnsi="Arial" w:cs="Arial"/>
                <w:b/>
                <w:bCs/>
                <w:color w:val="000000"/>
                <w:sz w:val="18"/>
                <w:szCs w:val="18"/>
                <w:lang w:eastAsia="zh-CN" w:bidi="hi-IN"/>
              </w:rPr>
            </w:pPr>
            <w:r w:rsidRPr="6A838250">
              <w:rPr>
                <w:rFonts w:ascii="Arial" w:eastAsia="Times New Roman" w:hAnsi="Arial" w:cs="Arial"/>
                <w:b/>
                <w:bCs/>
                <w:color w:val="000000" w:themeColor="text1"/>
                <w:sz w:val="18"/>
                <w:szCs w:val="18"/>
                <w:lang w:eastAsia="zh-CN" w:bidi="hi-IN"/>
              </w:rPr>
              <w:t>-21</w:t>
            </w:r>
            <w:r w:rsidR="2CCE3102" w:rsidRPr="6A838250">
              <w:rPr>
                <w:rFonts w:ascii="Arial" w:eastAsia="Times New Roman" w:hAnsi="Arial" w:cs="Arial"/>
                <w:b/>
                <w:bCs/>
                <w:color w:val="000000" w:themeColor="text1"/>
                <w:sz w:val="18"/>
                <w:szCs w:val="18"/>
                <w:lang w:eastAsia="zh-CN" w:bidi="hi-IN"/>
              </w:rPr>
              <w:t>%</w:t>
            </w:r>
          </w:p>
        </w:tc>
        <w:tc>
          <w:tcPr>
            <w:tcW w:w="769" w:type="dxa"/>
            <w:tcBorders>
              <w:top w:val="single" w:sz="4" w:space="0" w:color="auto"/>
              <w:left w:val="single" w:sz="4" w:space="0" w:color="auto"/>
              <w:bottom w:val="single" w:sz="4" w:space="0" w:color="auto"/>
              <w:right w:val="single" w:sz="4" w:space="0" w:color="auto"/>
            </w:tcBorders>
            <w:noWrap/>
            <w:vAlign w:val="bottom"/>
          </w:tcPr>
          <w:p w14:paraId="1842618B" w14:textId="0C65D03B" w:rsidR="00464EF5" w:rsidRPr="009D4C4D" w:rsidRDefault="479E2FFB" w:rsidP="1BEEBCB5">
            <w:pPr>
              <w:spacing w:after="0" w:line="240" w:lineRule="auto"/>
              <w:jc w:val="right"/>
              <w:rPr>
                <w:rFonts w:ascii="Arial" w:eastAsia="Times New Roman" w:hAnsi="Arial" w:cs="Arial"/>
                <w:b/>
                <w:bCs/>
                <w:color w:val="000000"/>
                <w:sz w:val="18"/>
                <w:szCs w:val="18"/>
                <w:lang w:eastAsia="zh-CN" w:bidi="hi-IN"/>
              </w:rPr>
            </w:pPr>
            <w:r w:rsidRPr="1BEEBCB5">
              <w:rPr>
                <w:rFonts w:ascii="Arial" w:eastAsia="Times New Roman" w:hAnsi="Arial" w:cs="Arial"/>
                <w:b/>
                <w:bCs/>
                <w:color w:val="000000" w:themeColor="text1"/>
                <w:sz w:val="18"/>
                <w:szCs w:val="18"/>
                <w:lang w:eastAsia="zh-CN" w:bidi="hi-IN"/>
              </w:rPr>
              <w:t>3,232</w:t>
            </w:r>
          </w:p>
        </w:tc>
        <w:tc>
          <w:tcPr>
            <w:tcW w:w="810" w:type="dxa"/>
            <w:tcBorders>
              <w:top w:val="single" w:sz="4" w:space="0" w:color="auto"/>
              <w:left w:val="single" w:sz="4" w:space="0" w:color="auto"/>
              <w:bottom w:val="single" w:sz="4" w:space="0" w:color="auto"/>
              <w:right w:val="single" w:sz="4" w:space="0" w:color="auto"/>
            </w:tcBorders>
            <w:noWrap/>
            <w:vAlign w:val="bottom"/>
          </w:tcPr>
          <w:p w14:paraId="1842618C" w14:textId="4CAE5A90" w:rsidR="00464EF5" w:rsidRPr="001E0527" w:rsidRDefault="12EFDF1D" w:rsidP="1BEEBCB5">
            <w:pPr>
              <w:spacing w:after="0" w:line="240" w:lineRule="auto"/>
              <w:jc w:val="right"/>
              <w:rPr>
                <w:rFonts w:ascii="Arial" w:eastAsia="Times New Roman" w:hAnsi="Arial" w:cs="Arial"/>
                <w:b/>
                <w:bCs/>
                <w:color w:val="000000"/>
                <w:sz w:val="18"/>
                <w:szCs w:val="18"/>
                <w:lang w:eastAsia="zh-CN" w:bidi="hi-IN"/>
              </w:rPr>
            </w:pPr>
            <w:r w:rsidRPr="1BEEBCB5">
              <w:rPr>
                <w:rFonts w:ascii="Arial" w:eastAsia="Times New Roman" w:hAnsi="Arial" w:cs="Arial"/>
                <w:b/>
                <w:bCs/>
                <w:color w:val="000000" w:themeColor="text1"/>
                <w:sz w:val="18"/>
                <w:szCs w:val="18"/>
                <w:lang w:eastAsia="zh-CN" w:bidi="hi-IN"/>
              </w:rPr>
              <w:t>2,544</w:t>
            </w:r>
          </w:p>
        </w:tc>
        <w:tc>
          <w:tcPr>
            <w:tcW w:w="782" w:type="dxa"/>
            <w:tcBorders>
              <w:top w:val="single" w:sz="4" w:space="0" w:color="auto"/>
              <w:left w:val="single" w:sz="4" w:space="0" w:color="auto"/>
              <w:bottom w:val="single" w:sz="4" w:space="0" w:color="auto"/>
              <w:right w:val="single" w:sz="4" w:space="0" w:color="auto"/>
            </w:tcBorders>
            <w:noWrap/>
            <w:vAlign w:val="bottom"/>
          </w:tcPr>
          <w:p w14:paraId="1842618D" w14:textId="097341C8" w:rsidR="00464EF5" w:rsidRPr="00810DCA" w:rsidRDefault="2FB570A6" w:rsidP="1BEEBCB5">
            <w:pPr>
              <w:spacing w:after="0" w:line="240" w:lineRule="auto"/>
              <w:jc w:val="right"/>
              <w:rPr>
                <w:rFonts w:ascii="Arial" w:eastAsia="Times New Roman" w:hAnsi="Arial" w:cs="Arial"/>
                <w:b/>
                <w:bCs/>
                <w:color w:val="000000"/>
                <w:sz w:val="18"/>
                <w:szCs w:val="18"/>
                <w:lang w:eastAsia="zh-CN" w:bidi="hi-IN"/>
              </w:rPr>
            </w:pPr>
            <w:r w:rsidRPr="1BEEBCB5">
              <w:rPr>
                <w:rFonts w:ascii="Arial" w:eastAsia="Times New Roman" w:hAnsi="Arial" w:cs="Arial"/>
                <w:b/>
                <w:bCs/>
                <w:color w:val="000000" w:themeColor="text1"/>
                <w:sz w:val="18"/>
                <w:szCs w:val="18"/>
                <w:lang w:eastAsia="zh-CN" w:bidi="hi-IN"/>
              </w:rPr>
              <w:t>-</w:t>
            </w:r>
            <w:r w:rsidR="16D312BA" w:rsidRPr="1BEEBCB5">
              <w:rPr>
                <w:rFonts w:ascii="Arial" w:eastAsia="Times New Roman" w:hAnsi="Arial" w:cs="Arial"/>
                <w:b/>
                <w:bCs/>
                <w:color w:val="000000" w:themeColor="text1"/>
                <w:sz w:val="18"/>
                <w:szCs w:val="18"/>
                <w:lang w:eastAsia="zh-CN" w:bidi="hi-IN"/>
              </w:rPr>
              <w:t>21%</w:t>
            </w:r>
          </w:p>
        </w:tc>
        <w:tc>
          <w:tcPr>
            <w:tcW w:w="977" w:type="dxa"/>
            <w:tcBorders>
              <w:top w:val="single" w:sz="4" w:space="0" w:color="auto"/>
              <w:left w:val="single" w:sz="4" w:space="0" w:color="auto"/>
              <w:bottom w:val="single" w:sz="4" w:space="0" w:color="auto"/>
              <w:right w:val="single" w:sz="4" w:space="0" w:color="auto"/>
            </w:tcBorders>
            <w:noWrap/>
            <w:vAlign w:val="bottom"/>
            <w:hideMark/>
          </w:tcPr>
          <w:p w14:paraId="1842618E" w14:textId="77777777" w:rsidR="00464EF5" w:rsidRPr="001E0527" w:rsidRDefault="00464EF5" w:rsidP="2E1BC7F4">
            <w:pPr>
              <w:spacing w:after="0" w:line="240" w:lineRule="auto"/>
              <w:jc w:val="right"/>
              <w:rPr>
                <w:rFonts w:ascii="Arial" w:eastAsia="Times New Roman" w:hAnsi="Arial" w:cs="Arial"/>
                <w:b/>
                <w:bCs/>
                <w:color w:val="000000"/>
                <w:sz w:val="18"/>
                <w:szCs w:val="18"/>
                <w:highlight w:val="yellow"/>
                <w:lang w:eastAsia="zh-CN" w:bidi="hi-IN"/>
              </w:rPr>
            </w:pPr>
          </w:p>
        </w:tc>
        <w:tc>
          <w:tcPr>
            <w:tcW w:w="1053" w:type="dxa"/>
            <w:tcBorders>
              <w:top w:val="single" w:sz="4" w:space="0" w:color="auto"/>
              <w:left w:val="single" w:sz="4" w:space="0" w:color="auto"/>
              <w:bottom w:val="single" w:sz="4" w:space="0" w:color="auto"/>
              <w:right w:val="single" w:sz="4" w:space="0" w:color="auto"/>
            </w:tcBorders>
            <w:noWrap/>
            <w:vAlign w:val="bottom"/>
            <w:hideMark/>
          </w:tcPr>
          <w:p w14:paraId="1842618F" w14:textId="77777777" w:rsidR="00464EF5" w:rsidRPr="001E0527" w:rsidRDefault="00464EF5" w:rsidP="2E1BC7F4">
            <w:pPr>
              <w:spacing w:after="0" w:line="240" w:lineRule="auto"/>
              <w:rPr>
                <w:rFonts w:ascii="Arial" w:eastAsia="Times New Roman" w:hAnsi="Arial" w:cs="Arial"/>
                <w:sz w:val="18"/>
                <w:szCs w:val="18"/>
                <w:highlight w:val="yellow"/>
                <w:lang w:eastAsia="zh-CN" w:bidi="hi-IN"/>
              </w:rPr>
            </w:pPr>
          </w:p>
        </w:tc>
        <w:tc>
          <w:tcPr>
            <w:tcW w:w="1079" w:type="dxa"/>
            <w:tcBorders>
              <w:top w:val="single" w:sz="4" w:space="0" w:color="auto"/>
              <w:left w:val="single" w:sz="4" w:space="0" w:color="auto"/>
              <w:bottom w:val="single" w:sz="4" w:space="0" w:color="auto"/>
              <w:right w:val="single" w:sz="4" w:space="0" w:color="auto"/>
            </w:tcBorders>
            <w:noWrap/>
            <w:vAlign w:val="bottom"/>
            <w:hideMark/>
          </w:tcPr>
          <w:p w14:paraId="18426190" w14:textId="69C0E2F3" w:rsidR="00464EF5" w:rsidRPr="00DD2865" w:rsidRDefault="00464EF5" w:rsidP="1BEEBCB5">
            <w:pPr>
              <w:spacing w:after="0" w:line="240" w:lineRule="auto"/>
              <w:jc w:val="right"/>
              <w:rPr>
                <w:rFonts w:ascii="Arial" w:eastAsia="Times New Roman" w:hAnsi="Arial" w:cs="Arial"/>
                <w:b/>
                <w:bCs/>
                <w:sz w:val="18"/>
                <w:szCs w:val="18"/>
                <w:lang w:eastAsia="zh-CN" w:bidi="hi-IN"/>
              </w:rPr>
            </w:pPr>
            <w:r w:rsidRPr="1BEEBCB5">
              <w:rPr>
                <w:rFonts w:ascii="Arial" w:eastAsia="Times New Roman" w:hAnsi="Arial" w:cs="Arial"/>
                <w:b/>
                <w:bCs/>
                <w:sz w:val="18"/>
                <w:szCs w:val="18"/>
                <w:lang w:eastAsia="zh-CN" w:bidi="hi-IN"/>
              </w:rPr>
              <w:t xml:space="preserve">    </w:t>
            </w:r>
            <w:r w:rsidR="5623FF1C" w:rsidRPr="1BEEBCB5">
              <w:rPr>
                <w:rFonts w:ascii="Arial" w:eastAsia="Times New Roman" w:hAnsi="Arial" w:cs="Arial"/>
                <w:b/>
                <w:bCs/>
                <w:sz w:val="18"/>
                <w:szCs w:val="18"/>
                <w:lang w:eastAsia="zh-CN" w:bidi="hi-IN"/>
              </w:rPr>
              <w:t>135</w:t>
            </w:r>
            <w:r w:rsidRPr="1BEEBCB5">
              <w:rPr>
                <w:rFonts w:ascii="Arial" w:eastAsia="Times New Roman" w:hAnsi="Arial" w:cs="Arial"/>
                <w:b/>
                <w:bCs/>
                <w:sz w:val="18"/>
                <w:szCs w:val="18"/>
                <w:lang w:eastAsia="zh-CN" w:bidi="hi-IN"/>
              </w:rPr>
              <w:t xml:space="preserve">     </w:t>
            </w:r>
          </w:p>
        </w:tc>
      </w:tr>
    </w:tbl>
    <w:p w14:paraId="11CBE2EC" w14:textId="1DD89772" w:rsidR="588B98FB" w:rsidRDefault="588B98FB" w:rsidP="2E1BC7F4">
      <w:pPr>
        <w:rPr>
          <w:rFonts w:ascii="Arial" w:hAnsi="Arial" w:cs="Arial"/>
          <w:sz w:val="18"/>
          <w:szCs w:val="18"/>
          <w:highlight w:val="yellow"/>
        </w:rPr>
      </w:pPr>
    </w:p>
    <w:p w14:paraId="18426194" w14:textId="77777777" w:rsidR="00464EF5" w:rsidRPr="006956A6" w:rsidRDefault="00464EF5" w:rsidP="50BB6546">
      <w:pPr>
        <w:rPr>
          <w:rFonts w:ascii="Arial" w:hAnsi="Arial" w:cs="Arial"/>
          <w:sz w:val="18"/>
          <w:szCs w:val="18"/>
        </w:rPr>
      </w:pPr>
      <w:r w:rsidRPr="50BB6546">
        <w:rPr>
          <w:rFonts w:ascii="Arial" w:hAnsi="Arial" w:cs="Arial"/>
          <w:sz w:val="18"/>
          <w:szCs w:val="18"/>
        </w:rPr>
        <w:lastRenderedPageBreak/>
        <w:t>Key:</w:t>
      </w:r>
    </w:p>
    <w:p w14:paraId="18426195" w14:textId="68FBB595" w:rsidR="00464EF5" w:rsidRPr="006956A6" w:rsidRDefault="00464EF5" w:rsidP="50BB6546">
      <w:pPr>
        <w:spacing w:after="0"/>
        <w:rPr>
          <w:rFonts w:ascii="Arial" w:hAnsi="Arial" w:cs="Arial"/>
          <w:sz w:val="18"/>
          <w:szCs w:val="18"/>
        </w:rPr>
      </w:pPr>
      <w:r w:rsidRPr="50BB6546">
        <w:rPr>
          <w:rFonts w:ascii="Arial" w:hAnsi="Arial" w:cs="Arial"/>
          <w:sz w:val="18"/>
          <w:szCs w:val="18"/>
        </w:rPr>
        <w:t>Q</w:t>
      </w:r>
      <w:r w:rsidR="5581BBA8" w:rsidRPr="50BB6546">
        <w:rPr>
          <w:rFonts w:ascii="Arial" w:hAnsi="Arial" w:cs="Arial"/>
          <w:sz w:val="18"/>
          <w:szCs w:val="18"/>
        </w:rPr>
        <w:t>4</w:t>
      </w:r>
      <w:r w:rsidRPr="50BB6546">
        <w:rPr>
          <w:rFonts w:ascii="Arial" w:hAnsi="Arial" w:cs="Arial"/>
          <w:sz w:val="18"/>
          <w:szCs w:val="18"/>
        </w:rPr>
        <w:t xml:space="preserve"> denotes </w:t>
      </w:r>
      <w:r w:rsidR="43C173D1" w:rsidRPr="50BB6546">
        <w:rPr>
          <w:rFonts w:ascii="Arial" w:hAnsi="Arial" w:cs="Arial"/>
          <w:sz w:val="18"/>
          <w:szCs w:val="18"/>
        </w:rPr>
        <w:t>January to March 2025</w:t>
      </w:r>
      <w:r w:rsidRPr="50BB6546">
        <w:rPr>
          <w:rFonts w:ascii="Arial" w:hAnsi="Arial" w:cs="Arial"/>
          <w:sz w:val="18"/>
          <w:szCs w:val="18"/>
        </w:rPr>
        <w:t xml:space="preserve"> period.</w:t>
      </w:r>
      <w:r>
        <w:br/>
      </w:r>
      <w:r w:rsidRPr="50BB6546">
        <w:rPr>
          <w:rFonts w:ascii="Arial" w:hAnsi="Arial" w:cs="Arial"/>
          <w:sz w:val="18"/>
          <w:szCs w:val="18"/>
        </w:rPr>
        <w:t>Q</w:t>
      </w:r>
      <w:r w:rsidR="11C5C89C" w:rsidRPr="50BB6546">
        <w:rPr>
          <w:rFonts w:ascii="Arial" w:hAnsi="Arial" w:cs="Arial"/>
          <w:sz w:val="18"/>
          <w:szCs w:val="18"/>
        </w:rPr>
        <w:t>1</w:t>
      </w:r>
      <w:r w:rsidRPr="50BB6546">
        <w:rPr>
          <w:rFonts w:ascii="Arial" w:hAnsi="Arial" w:cs="Arial"/>
          <w:sz w:val="18"/>
          <w:szCs w:val="18"/>
        </w:rPr>
        <w:t xml:space="preserve"> denotes </w:t>
      </w:r>
      <w:r w:rsidR="2FE75C97" w:rsidRPr="50BB6546">
        <w:rPr>
          <w:rFonts w:ascii="Arial" w:hAnsi="Arial" w:cs="Arial"/>
          <w:sz w:val="18"/>
          <w:szCs w:val="18"/>
        </w:rPr>
        <w:t>April</w:t>
      </w:r>
      <w:r w:rsidRPr="50BB6546">
        <w:rPr>
          <w:rFonts w:ascii="Arial" w:hAnsi="Arial" w:cs="Arial"/>
          <w:sz w:val="18"/>
          <w:szCs w:val="18"/>
        </w:rPr>
        <w:t xml:space="preserve"> to </w:t>
      </w:r>
      <w:r w:rsidR="2E247392" w:rsidRPr="50BB6546">
        <w:rPr>
          <w:rFonts w:ascii="Arial" w:hAnsi="Arial" w:cs="Arial"/>
          <w:sz w:val="18"/>
          <w:szCs w:val="18"/>
        </w:rPr>
        <w:t>June</w:t>
      </w:r>
      <w:r w:rsidRPr="50BB6546">
        <w:rPr>
          <w:rFonts w:ascii="Arial" w:hAnsi="Arial" w:cs="Arial"/>
          <w:sz w:val="18"/>
          <w:szCs w:val="18"/>
        </w:rPr>
        <w:t xml:space="preserve"> 202</w:t>
      </w:r>
      <w:r w:rsidR="61A5E593" w:rsidRPr="50BB6546">
        <w:rPr>
          <w:rFonts w:ascii="Arial" w:hAnsi="Arial" w:cs="Arial"/>
          <w:sz w:val="18"/>
          <w:szCs w:val="18"/>
        </w:rPr>
        <w:t>5</w:t>
      </w:r>
      <w:r w:rsidRPr="50BB6546">
        <w:rPr>
          <w:rFonts w:ascii="Arial" w:hAnsi="Arial" w:cs="Arial"/>
          <w:sz w:val="18"/>
          <w:szCs w:val="18"/>
        </w:rPr>
        <w:t xml:space="preserve"> period.</w:t>
      </w:r>
    </w:p>
    <w:p w14:paraId="18426196" w14:textId="77777777" w:rsidR="00643D5A" w:rsidRPr="001E0527" w:rsidRDefault="00643D5A" w:rsidP="50BB6546">
      <w:pPr>
        <w:spacing w:after="0"/>
        <w:rPr>
          <w:rFonts w:ascii="Arial" w:hAnsi="Arial" w:cs="Arial"/>
          <w:sz w:val="18"/>
          <w:szCs w:val="18"/>
        </w:rPr>
      </w:pPr>
    </w:p>
    <w:p w14:paraId="18426197" w14:textId="77777777" w:rsidR="00464EF5" w:rsidRPr="006956A6" w:rsidRDefault="00464EF5" w:rsidP="50BB6546">
      <w:pPr>
        <w:spacing w:after="0"/>
        <w:rPr>
          <w:rFonts w:ascii="Arial" w:hAnsi="Arial" w:cs="Arial"/>
          <w:sz w:val="18"/>
          <w:szCs w:val="18"/>
        </w:rPr>
      </w:pPr>
      <w:r w:rsidRPr="50BB6546">
        <w:rPr>
          <w:rFonts w:ascii="Arial" w:hAnsi="Arial" w:cs="Arial"/>
          <w:sz w:val="18"/>
          <w:szCs w:val="18"/>
        </w:rPr>
        <w:t>1) Reflects total number of cases received in each period and movement %</w:t>
      </w:r>
    </w:p>
    <w:p w14:paraId="18426198" w14:textId="77777777" w:rsidR="00464EF5" w:rsidRPr="006956A6" w:rsidRDefault="00464EF5" w:rsidP="50BB6546">
      <w:pPr>
        <w:spacing w:after="0"/>
        <w:rPr>
          <w:rFonts w:ascii="Arial" w:hAnsi="Arial" w:cs="Arial"/>
          <w:sz w:val="18"/>
          <w:szCs w:val="18"/>
        </w:rPr>
      </w:pPr>
      <w:r w:rsidRPr="50BB6546">
        <w:rPr>
          <w:rFonts w:ascii="Arial" w:hAnsi="Arial" w:cs="Arial"/>
          <w:sz w:val="18"/>
          <w:szCs w:val="18"/>
        </w:rPr>
        <w:t>2) Reflects total number of cases completed in each period and movement %</w:t>
      </w:r>
    </w:p>
    <w:p w14:paraId="18426199" w14:textId="77777777" w:rsidR="00464EF5" w:rsidRPr="006956A6" w:rsidRDefault="00464EF5" w:rsidP="50BB6546">
      <w:pPr>
        <w:spacing w:after="0"/>
        <w:rPr>
          <w:rFonts w:ascii="Arial" w:hAnsi="Arial" w:cs="Arial"/>
          <w:sz w:val="18"/>
          <w:szCs w:val="18"/>
        </w:rPr>
      </w:pPr>
      <w:r w:rsidRPr="50BB6546">
        <w:rPr>
          <w:rFonts w:ascii="Arial" w:hAnsi="Arial" w:cs="Arial"/>
          <w:sz w:val="18"/>
          <w:szCs w:val="18"/>
        </w:rPr>
        <w:t>3) Reflects the statutory target timescale to deal with each case</w:t>
      </w:r>
    </w:p>
    <w:p w14:paraId="1842619A" w14:textId="77777777" w:rsidR="00464EF5" w:rsidRPr="006956A6" w:rsidRDefault="00464EF5" w:rsidP="50BB6546">
      <w:pPr>
        <w:spacing w:after="0"/>
        <w:rPr>
          <w:rFonts w:ascii="Arial" w:hAnsi="Arial" w:cs="Arial"/>
          <w:sz w:val="18"/>
          <w:szCs w:val="18"/>
        </w:rPr>
      </w:pPr>
      <w:r w:rsidRPr="50BB6546">
        <w:rPr>
          <w:rFonts w:ascii="Arial" w:hAnsi="Arial" w:cs="Arial"/>
          <w:sz w:val="18"/>
          <w:szCs w:val="18"/>
        </w:rPr>
        <w:t>4) Reflects the average number of days take to complete each case during the quarter</w:t>
      </w:r>
    </w:p>
    <w:p w14:paraId="1842619B" w14:textId="05AEB411" w:rsidR="00464EF5" w:rsidRPr="006956A6" w:rsidRDefault="00464EF5" w:rsidP="50BB6546">
      <w:pPr>
        <w:spacing w:after="0"/>
        <w:rPr>
          <w:rFonts w:ascii="Arial" w:hAnsi="Arial" w:cs="Arial"/>
          <w:sz w:val="18"/>
          <w:szCs w:val="18"/>
        </w:rPr>
      </w:pPr>
      <w:r w:rsidRPr="50BB6546">
        <w:rPr>
          <w:rFonts w:ascii="Arial" w:hAnsi="Arial" w:cs="Arial"/>
          <w:sz w:val="18"/>
          <w:szCs w:val="18"/>
        </w:rPr>
        <w:t>5) Reflects the number of individual cases that were not dealt with in the statutory time</w:t>
      </w:r>
    </w:p>
    <w:p w14:paraId="1842619C" w14:textId="77777777" w:rsidR="00643D5A" w:rsidRPr="001E0527" w:rsidRDefault="00643D5A" w:rsidP="50BB6546">
      <w:pPr>
        <w:autoSpaceDE w:val="0"/>
        <w:autoSpaceDN w:val="0"/>
        <w:adjustRightInd w:val="0"/>
        <w:spacing w:after="0" w:line="240" w:lineRule="auto"/>
        <w:jc w:val="both"/>
        <w:rPr>
          <w:rFonts w:ascii="Arial" w:eastAsia="Times New Roman" w:hAnsi="Arial" w:cs="Arial"/>
          <w:sz w:val="20"/>
          <w:szCs w:val="20"/>
          <w:lang w:eastAsia="en-GB"/>
        </w:rPr>
      </w:pPr>
    </w:p>
    <w:p w14:paraId="1842619D" w14:textId="77777777" w:rsidR="00371256" w:rsidRPr="00C66DAE" w:rsidRDefault="00643D5A" w:rsidP="50BB6546">
      <w:pPr>
        <w:autoSpaceDE w:val="0"/>
        <w:autoSpaceDN w:val="0"/>
        <w:adjustRightInd w:val="0"/>
        <w:spacing w:after="0" w:line="240" w:lineRule="auto"/>
        <w:jc w:val="both"/>
        <w:rPr>
          <w:rFonts w:ascii="Arial" w:eastAsia="Times New Roman" w:hAnsi="Arial" w:cs="Arial"/>
          <w:sz w:val="20"/>
          <w:szCs w:val="20"/>
          <w:lang w:eastAsia="en-GB"/>
        </w:rPr>
      </w:pPr>
      <w:r w:rsidRPr="50BB6546">
        <w:rPr>
          <w:rFonts w:ascii="Arial" w:eastAsia="Times New Roman" w:hAnsi="Arial" w:cs="Arial"/>
          <w:sz w:val="20"/>
          <w:szCs w:val="20"/>
          <w:lang w:eastAsia="en-GB"/>
        </w:rPr>
        <w:t>T</w:t>
      </w:r>
      <w:r w:rsidR="00371256" w:rsidRPr="50BB6546">
        <w:rPr>
          <w:rFonts w:ascii="Arial" w:eastAsia="Times New Roman" w:hAnsi="Arial" w:cs="Arial"/>
          <w:sz w:val="20"/>
          <w:szCs w:val="20"/>
          <w:lang w:eastAsia="en-GB"/>
        </w:rPr>
        <w:t xml:space="preserve">he following provides further detail on statutory task data:  </w:t>
      </w:r>
    </w:p>
    <w:p w14:paraId="1842619E" w14:textId="77777777" w:rsidR="00371256" w:rsidRPr="00C66DAE" w:rsidRDefault="00371256" w:rsidP="2B14A587">
      <w:pPr>
        <w:autoSpaceDE w:val="0"/>
        <w:autoSpaceDN w:val="0"/>
        <w:adjustRightInd w:val="0"/>
        <w:spacing w:after="0" w:line="240" w:lineRule="auto"/>
        <w:jc w:val="both"/>
        <w:rPr>
          <w:rFonts w:ascii="Arial" w:eastAsia="Times New Roman" w:hAnsi="Arial" w:cs="Arial"/>
          <w:color w:val="FF0000"/>
          <w:sz w:val="20"/>
          <w:szCs w:val="20"/>
          <w:highlight w:val="yellow"/>
          <w:lang w:eastAsia="en-GB"/>
        </w:rPr>
      </w:pPr>
    </w:p>
    <w:p w14:paraId="1842619F" w14:textId="77777777" w:rsidR="00371256" w:rsidRPr="00C66DAE" w:rsidRDefault="00371256" w:rsidP="50BB6546">
      <w:pPr>
        <w:autoSpaceDE w:val="0"/>
        <w:autoSpaceDN w:val="0"/>
        <w:adjustRightInd w:val="0"/>
        <w:spacing w:after="0" w:line="240" w:lineRule="auto"/>
        <w:jc w:val="both"/>
        <w:rPr>
          <w:rFonts w:ascii="Arial" w:eastAsia="Times New Roman" w:hAnsi="Arial" w:cs="Arial"/>
          <w:b/>
          <w:bCs/>
          <w:sz w:val="20"/>
          <w:szCs w:val="20"/>
          <w:lang w:eastAsia="en-GB"/>
        </w:rPr>
      </w:pPr>
      <w:r w:rsidRPr="50BB6546">
        <w:rPr>
          <w:rFonts w:ascii="Arial" w:eastAsia="Times New Roman" w:hAnsi="Arial" w:cs="Arial"/>
          <w:b/>
          <w:bCs/>
          <w:sz w:val="20"/>
          <w:szCs w:val="20"/>
          <w:lang w:eastAsia="en-GB"/>
        </w:rPr>
        <w:t>Overall Caseload:</w:t>
      </w:r>
    </w:p>
    <w:p w14:paraId="50C9F8AC" w14:textId="661B351D" w:rsidR="50BB6546" w:rsidRDefault="50BB6546" w:rsidP="50BB6546">
      <w:pPr>
        <w:spacing w:after="0" w:line="240" w:lineRule="auto"/>
        <w:jc w:val="both"/>
        <w:rPr>
          <w:rFonts w:ascii="Arial" w:eastAsia="Times New Roman" w:hAnsi="Arial" w:cs="Arial"/>
          <w:b/>
          <w:bCs/>
          <w:sz w:val="20"/>
          <w:szCs w:val="20"/>
          <w:lang w:eastAsia="en-GB"/>
        </w:rPr>
      </w:pPr>
    </w:p>
    <w:p w14:paraId="188F63B2" w14:textId="19048BA9" w:rsidR="69A85B68" w:rsidRDefault="69A85B68" w:rsidP="50BB6546">
      <w:pPr>
        <w:spacing w:after="0" w:line="240" w:lineRule="auto"/>
        <w:jc w:val="both"/>
        <w:rPr>
          <w:rFonts w:ascii="Arial" w:eastAsia="Times New Roman" w:hAnsi="Arial" w:cs="Arial"/>
          <w:sz w:val="20"/>
          <w:szCs w:val="20"/>
          <w:lang w:eastAsia="en-GB"/>
        </w:rPr>
      </w:pPr>
      <w:r w:rsidRPr="50BB6546">
        <w:rPr>
          <w:rFonts w:ascii="Arial" w:eastAsia="Times New Roman" w:hAnsi="Arial" w:cs="Arial"/>
          <w:sz w:val="20"/>
          <w:szCs w:val="20"/>
          <w:lang w:eastAsia="en-GB"/>
        </w:rPr>
        <w:t>There was a decrease of 21% in both the cases received and completed over the period</w:t>
      </w:r>
      <w:r w:rsidR="76A74687" w:rsidRPr="50BB6546">
        <w:rPr>
          <w:rFonts w:ascii="Arial" w:eastAsia="Times New Roman" w:hAnsi="Arial" w:cs="Arial"/>
          <w:sz w:val="20"/>
          <w:szCs w:val="20"/>
          <w:lang w:eastAsia="en-GB"/>
        </w:rPr>
        <w:t xml:space="preserve">. Key staff continue to </w:t>
      </w:r>
      <w:r w:rsidR="4127B858" w:rsidRPr="50BB6546">
        <w:rPr>
          <w:rFonts w:ascii="Arial" w:eastAsia="Times New Roman" w:hAnsi="Arial" w:cs="Arial"/>
          <w:sz w:val="20"/>
          <w:szCs w:val="20"/>
          <w:lang w:eastAsia="en-GB"/>
        </w:rPr>
        <w:t>assist</w:t>
      </w:r>
      <w:r w:rsidR="76A74687" w:rsidRPr="50BB6546">
        <w:rPr>
          <w:rFonts w:ascii="Arial" w:eastAsia="Times New Roman" w:hAnsi="Arial" w:cs="Arial"/>
          <w:sz w:val="20"/>
          <w:szCs w:val="20"/>
          <w:lang w:eastAsia="en-GB"/>
        </w:rPr>
        <w:t xml:space="preserve"> with the McCloud rectification data </w:t>
      </w:r>
      <w:r w:rsidR="533A8497" w:rsidRPr="50BB6546">
        <w:rPr>
          <w:rFonts w:ascii="Arial" w:eastAsia="Times New Roman" w:hAnsi="Arial" w:cs="Arial"/>
          <w:sz w:val="20"/>
          <w:szCs w:val="20"/>
          <w:lang w:eastAsia="en-GB"/>
        </w:rPr>
        <w:t xml:space="preserve">and processing </w:t>
      </w:r>
      <w:r w:rsidR="3380BDDF" w:rsidRPr="50BB6546">
        <w:rPr>
          <w:rFonts w:ascii="Arial" w:eastAsia="Times New Roman" w:hAnsi="Arial" w:cs="Arial"/>
          <w:sz w:val="20"/>
          <w:szCs w:val="20"/>
          <w:lang w:eastAsia="en-GB"/>
        </w:rPr>
        <w:t>time, and volumes</w:t>
      </w:r>
      <w:r w:rsidR="533A8497" w:rsidRPr="50BB6546">
        <w:rPr>
          <w:rFonts w:ascii="Arial" w:eastAsia="Times New Roman" w:hAnsi="Arial" w:cs="Arial"/>
          <w:sz w:val="20"/>
          <w:szCs w:val="20"/>
          <w:lang w:eastAsia="en-GB"/>
        </w:rPr>
        <w:t xml:space="preserve"> were affected by staff absence in this quarter.</w:t>
      </w:r>
    </w:p>
    <w:p w14:paraId="184261A0" w14:textId="77777777" w:rsidR="00724E7A" w:rsidRPr="00C66DAE" w:rsidRDefault="00724E7A" w:rsidP="2E1BC7F4">
      <w:pPr>
        <w:autoSpaceDE w:val="0"/>
        <w:autoSpaceDN w:val="0"/>
        <w:adjustRightInd w:val="0"/>
        <w:spacing w:after="0" w:line="240" w:lineRule="auto"/>
        <w:jc w:val="both"/>
        <w:rPr>
          <w:rFonts w:ascii="Arial" w:eastAsia="Times New Roman" w:hAnsi="Arial" w:cs="Arial"/>
          <w:b/>
          <w:bCs/>
          <w:sz w:val="20"/>
          <w:szCs w:val="20"/>
          <w:highlight w:val="yellow"/>
          <w:lang w:eastAsia="en-GB"/>
        </w:rPr>
      </w:pPr>
    </w:p>
    <w:p w14:paraId="1944D393" w14:textId="6BCE4AA5" w:rsidR="00371256" w:rsidRPr="00DA775A" w:rsidRDefault="00371256" w:rsidP="50BB6546">
      <w:pPr>
        <w:autoSpaceDE w:val="0"/>
        <w:autoSpaceDN w:val="0"/>
        <w:adjustRightInd w:val="0"/>
        <w:spacing w:after="0" w:line="240" w:lineRule="auto"/>
        <w:jc w:val="both"/>
        <w:rPr>
          <w:rFonts w:ascii="Arial" w:eastAsia="Times New Roman" w:hAnsi="Arial" w:cs="Arial"/>
          <w:sz w:val="20"/>
          <w:szCs w:val="20"/>
          <w:lang w:eastAsia="en-GB"/>
        </w:rPr>
      </w:pPr>
      <w:r w:rsidRPr="50BB6546">
        <w:rPr>
          <w:rFonts w:ascii="Arial" w:eastAsia="Times New Roman" w:hAnsi="Arial" w:cs="Arial"/>
          <w:b/>
          <w:bCs/>
          <w:sz w:val="20"/>
          <w:szCs w:val="20"/>
          <w:lang w:eastAsia="en-GB"/>
        </w:rPr>
        <w:t>Prioritised Tasks</w:t>
      </w:r>
      <w:r w:rsidRPr="50BB6546">
        <w:rPr>
          <w:rFonts w:ascii="Arial" w:eastAsia="Times New Roman" w:hAnsi="Arial" w:cs="Arial"/>
          <w:sz w:val="20"/>
          <w:szCs w:val="20"/>
          <w:lang w:eastAsia="en-GB"/>
        </w:rPr>
        <w:t>:</w:t>
      </w:r>
    </w:p>
    <w:p w14:paraId="184261A3" w14:textId="204C4636" w:rsidR="00371256" w:rsidRPr="00DA775A" w:rsidRDefault="00371256" w:rsidP="50BB6546">
      <w:pPr>
        <w:autoSpaceDE w:val="0"/>
        <w:autoSpaceDN w:val="0"/>
        <w:adjustRightInd w:val="0"/>
        <w:spacing w:after="0" w:line="240" w:lineRule="auto"/>
        <w:jc w:val="both"/>
        <w:rPr>
          <w:rFonts w:ascii="Arial" w:eastAsia="Times New Roman" w:hAnsi="Arial" w:cs="Arial"/>
          <w:sz w:val="20"/>
          <w:szCs w:val="20"/>
          <w:lang w:eastAsia="en-GB"/>
        </w:rPr>
      </w:pPr>
    </w:p>
    <w:p w14:paraId="184261A4" w14:textId="77777777" w:rsidR="00371256" w:rsidRPr="00DA775A" w:rsidRDefault="00371256" w:rsidP="50BB6546">
      <w:pPr>
        <w:numPr>
          <w:ilvl w:val="0"/>
          <w:numId w:val="24"/>
        </w:numPr>
        <w:autoSpaceDE w:val="0"/>
        <w:autoSpaceDN w:val="0"/>
        <w:adjustRightInd w:val="0"/>
        <w:spacing w:after="0" w:line="240" w:lineRule="auto"/>
        <w:jc w:val="both"/>
        <w:rPr>
          <w:rFonts w:ascii="Arial" w:eastAsia="Times New Roman" w:hAnsi="Arial" w:cs="Arial"/>
          <w:sz w:val="20"/>
          <w:szCs w:val="20"/>
          <w:lang w:eastAsia="en-GB"/>
        </w:rPr>
      </w:pPr>
      <w:r w:rsidRPr="50BB6546">
        <w:rPr>
          <w:rFonts w:ascii="Arial" w:eastAsia="Times New Roman" w:hAnsi="Arial" w:cs="Arial"/>
          <w:b/>
          <w:bCs/>
          <w:sz w:val="20"/>
          <w:szCs w:val="20"/>
          <w:lang w:eastAsia="en-GB"/>
        </w:rPr>
        <w:t>Issue of Pension Options &amp; Pensions Brought into Payment</w:t>
      </w:r>
    </w:p>
    <w:p w14:paraId="184261A5" w14:textId="77777777" w:rsidR="00DA775A" w:rsidRPr="00DA775A" w:rsidRDefault="00DA775A" w:rsidP="50BB6546">
      <w:pPr>
        <w:autoSpaceDE w:val="0"/>
        <w:autoSpaceDN w:val="0"/>
        <w:adjustRightInd w:val="0"/>
        <w:spacing w:after="0" w:line="240" w:lineRule="auto"/>
        <w:jc w:val="both"/>
        <w:rPr>
          <w:rFonts w:ascii="Arial" w:eastAsia="Times New Roman" w:hAnsi="Arial" w:cs="Arial"/>
          <w:sz w:val="20"/>
          <w:szCs w:val="20"/>
          <w:lang w:eastAsia="en-GB"/>
        </w:rPr>
      </w:pPr>
    </w:p>
    <w:p w14:paraId="2ED28B6E" w14:textId="16F2FB3F" w:rsidR="5A4F741D" w:rsidRDefault="5A4F741D" w:rsidP="50BB6546">
      <w:pPr>
        <w:pStyle w:val="ListParagraph"/>
        <w:numPr>
          <w:ilvl w:val="0"/>
          <w:numId w:val="45"/>
        </w:numPr>
        <w:spacing w:after="0" w:line="240" w:lineRule="auto"/>
        <w:jc w:val="both"/>
        <w:rPr>
          <w:rFonts w:ascii="Arial" w:hAnsi="Arial" w:cs="Arial"/>
          <w:sz w:val="20"/>
          <w:szCs w:val="20"/>
        </w:rPr>
      </w:pPr>
      <w:r w:rsidRPr="50BB6546">
        <w:rPr>
          <w:rFonts w:ascii="Arial" w:hAnsi="Arial" w:cs="Arial"/>
          <w:sz w:val="20"/>
          <w:szCs w:val="20"/>
        </w:rPr>
        <w:t xml:space="preserve">The team continue to prioritise the payment of member benefits with the </w:t>
      </w:r>
      <w:r w:rsidR="4E915EA6" w:rsidRPr="50BB6546">
        <w:rPr>
          <w:rFonts w:ascii="Arial" w:hAnsi="Arial" w:cs="Arial"/>
          <w:sz w:val="20"/>
          <w:szCs w:val="20"/>
        </w:rPr>
        <w:t>average days to complete remaining below statue.</w:t>
      </w:r>
    </w:p>
    <w:p w14:paraId="184261A9" w14:textId="1803D2D2" w:rsidR="0095246F" w:rsidRPr="001E0527" w:rsidRDefault="4E915EA6" w:rsidP="50BB6546">
      <w:pPr>
        <w:pStyle w:val="ListParagraph"/>
        <w:numPr>
          <w:ilvl w:val="0"/>
          <w:numId w:val="45"/>
        </w:numPr>
        <w:spacing w:after="0" w:line="240" w:lineRule="auto"/>
        <w:jc w:val="both"/>
        <w:rPr>
          <w:rFonts w:ascii="Arial" w:hAnsi="Arial" w:cs="Arial"/>
          <w:sz w:val="20"/>
          <w:szCs w:val="20"/>
        </w:rPr>
      </w:pPr>
      <w:r w:rsidRPr="50BB6546">
        <w:rPr>
          <w:rFonts w:ascii="Arial" w:hAnsi="Arial" w:cs="Arial"/>
          <w:sz w:val="20"/>
          <w:szCs w:val="20"/>
        </w:rPr>
        <w:t xml:space="preserve">All actuals were processed within the statutory days, however there were 25 options completed </w:t>
      </w:r>
      <w:r w:rsidR="49DE03D8" w:rsidRPr="50BB6546">
        <w:rPr>
          <w:rFonts w:ascii="Arial" w:hAnsi="Arial" w:cs="Arial"/>
          <w:sz w:val="20"/>
          <w:szCs w:val="20"/>
        </w:rPr>
        <w:t>out with</w:t>
      </w:r>
      <w:r w:rsidRPr="50BB6546">
        <w:rPr>
          <w:rFonts w:ascii="Arial" w:hAnsi="Arial" w:cs="Arial"/>
          <w:sz w:val="20"/>
          <w:szCs w:val="20"/>
        </w:rPr>
        <w:t xml:space="preserve"> </w:t>
      </w:r>
      <w:r w:rsidR="404D36CF" w:rsidRPr="50BB6546">
        <w:rPr>
          <w:rFonts w:ascii="Arial" w:hAnsi="Arial" w:cs="Arial"/>
          <w:sz w:val="20"/>
          <w:szCs w:val="20"/>
        </w:rPr>
        <w:t>statue,</w:t>
      </w:r>
      <w:r w:rsidRPr="50BB6546">
        <w:rPr>
          <w:rFonts w:ascii="Arial" w:hAnsi="Arial" w:cs="Arial"/>
          <w:sz w:val="20"/>
          <w:szCs w:val="20"/>
        </w:rPr>
        <w:t xml:space="preserve"> and this was a contributing factor of staff absence </w:t>
      </w:r>
      <w:r w:rsidR="7068A6B0" w:rsidRPr="50BB6546">
        <w:rPr>
          <w:rFonts w:ascii="Arial" w:hAnsi="Arial" w:cs="Arial"/>
          <w:sz w:val="20"/>
          <w:szCs w:val="20"/>
        </w:rPr>
        <w:t>despite</w:t>
      </w:r>
      <w:r w:rsidR="235265A6" w:rsidRPr="50BB6546">
        <w:rPr>
          <w:rFonts w:ascii="Arial" w:hAnsi="Arial" w:cs="Arial"/>
          <w:sz w:val="20"/>
          <w:szCs w:val="20"/>
        </w:rPr>
        <w:t xml:space="preserve"> the best effort</w:t>
      </w:r>
      <w:r w:rsidR="41CBBE58" w:rsidRPr="50BB6546">
        <w:rPr>
          <w:rFonts w:ascii="Arial" w:hAnsi="Arial" w:cs="Arial"/>
          <w:sz w:val="20"/>
          <w:szCs w:val="20"/>
        </w:rPr>
        <w:t>s</w:t>
      </w:r>
      <w:r w:rsidR="235265A6" w:rsidRPr="50BB6546">
        <w:rPr>
          <w:rFonts w:ascii="Arial" w:hAnsi="Arial" w:cs="Arial"/>
          <w:sz w:val="20"/>
          <w:szCs w:val="20"/>
        </w:rPr>
        <w:t xml:space="preserve"> of the team.</w:t>
      </w:r>
    </w:p>
    <w:p w14:paraId="013C5802" w14:textId="697AF199" w:rsidR="50BB6546" w:rsidRDefault="50BB6546" w:rsidP="50BB6546">
      <w:pPr>
        <w:pStyle w:val="ListParagraph"/>
        <w:spacing w:after="0" w:line="240" w:lineRule="auto"/>
        <w:ind w:hanging="360"/>
        <w:jc w:val="both"/>
        <w:rPr>
          <w:rFonts w:ascii="Arial" w:hAnsi="Arial" w:cs="Arial"/>
          <w:sz w:val="20"/>
          <w:szCs w:val="20"/>
          <w:highlight w:val="yellow"/>
        </w:rPr>
      </w:pPr>
    </w:p>
    <w:p w14:paraId="184261AA" w14:textId="77777777" w:rsidR="00371256" w:rsidRPr="00FD3F2D" w:rsidRDefault="00371256" w:rsidP="50BB6546">
      <w:pPr>
        <w:numPr>
          <w:ilvl w:val="0"/>
          <w:numId w:val="24"/>
        </w:numPr>
        <w:autoSpaceDE w:val="0"/>
        <w:autoSpaceDN w:val="0"/>
        <w:adjustRightInd w:val="0"/>
        <w:spacing w:after="0" w:line="240" w:lineRule="auto"/>
        <w:jc w:val="both"/>
        <w:rPr>
          <w:rFonts w:ascii="Arial" w:eastAsia="Times New Roman" w:hAnsi="Arial" w:cs="Arial"/>
          <w:sz w:val="20"/>
          <w:szCs w:val="20"/>
          <w:u w:val="single"/>
          <w:lang w:eastAsia="en-GB"/>
        </w:rPr>
      </w:pPr>
      <w:r w:rsidRPr="50BB6546">
        <w:rPr>
          <w:rFonts w:ascii="Arial" w:eastAsia="Times New Roman" w:hAnsi="Arial" w:cs="Arial"/>
          <w:b/>
          <w:bCs/>
          <w:sz w:val="20"/>
          <w:szCs w:val="20"/>
          <w:lang w:eastAsia="en-GB"/>
        </w:rPr>
        <w:t>Processing of Death Benefits, Payments of Death Grants, and Dependant Pensions</w:t>
      </w:r>
    </w:p>
    <w:p w14:paraId="184261AB" w14:textId="77777777" w:rsidR="00AE0BA4" w:rsidRDefault="00AE0BA4" w:rsidP="50BB6546">
      <w:pPr>
        <w:autoSpaceDE w:val="0"/>
        <w:autoSpaceDN w:val="0"/>
        <w:adjustRightInd w:val="0"/>
        <w:spacing w:after="0" w:line="240" w:lineRule="auto"/>
        <w:jc w:val="both"/>
        <w:rPr>
          <w:rFonts w:ascii="Arial" w:eastAsia="Times New Roman" w:hAnsi="Arial" w:cs="Arial"/>
          <w:sz w:val="20"/>
          <w:szCs w:val="20"/>
          <w:u w:val="single"/>
          <w:lang w:eastAsia="en-GB"/>
        </w:rPr>
      </w:pPr>
    </w:p>
    <w:p w14:paraId="6BE73222" w14:textId="21AADB5B" w:rsidR="60AD6AF0" w:rsidRDefault="60AD6AF0" w:rsidP="50BB6546">
      <w:pPr>
        <w:pStyle w:val="ListParagraph"/>
        <w:numPr>
          <w:ilvl w:val="0"/>
          <w:numId w:val="46"/>
        </w:numPr>
        <w:spacing w:after="0" w:line="240" w:lineRule="auto"/>
        <w:jc w:val="both"/>
        <w:rPr>
          <w:rFonts w:ascii="Arial" w:eastAsia="Times New Roman" w:hAnsi="Arial" w:cs="Arial"/>
          <w:lang w:eastAsia="en-GB"/>
        </w:rPr>
      </w:pPr>
      <w:r w:rsidRPr="50BB6546">
        <w:rPr>
          <w:rFonts w:ascii="Arial" w:eastAsia="Times New Roman" w:hAnsi="Arial" w:cs="Arial"/>
          <w:sz w:val="20"/>
          <w:szCs w:val="20"/>
          <w:lang w:eastAsia="en-GB"/>
        </w:rPr>
        <w:t>Cases received decreased on all areas in the quarter.</w:t>
      </w:r>
    </w:p>
    <w:p w14:paraId="6E5CF679" w14:textId="7197FFAA" w:rsidR="3D7852F2" w:rsidRDefault="3D7852F2" w:rsidP="50BB6546">
      <w:pPr>
        <w:pStyle w:val="ListParagraph"/>
        <w:numPr>
          <w:ilvl w:val="0"/>
          <w:numId w:val="8"/>
        </w:numPr>
        <w:spacing w:after="0" w:line="240" w:lineRule="auto"/>
        <w:jc w:val="both"/>
        <w:rPr>
          <w:rFonts w:ascii="Arial" w:eastAsia="Times New Roman" w:hAnsi="Arial" w:cs="Arial"/>
          <w:lang w:eastAsia="en-GB"/>
        </w:rPr>
      </w:pPr>
      <w:r w:rsidRPr="24A2327A">
        <w:rPr>
          <w:rFonts w:ascii="Arial" w:eastAsia="Times New Roman" w:hAnsi="Arial" w:cs="Arial"/>
          <w:sz w:val="20"/>
          <w:szCs w:val="20"/>
          <w:lang w:eastAsia="en-GB"/>
        </w:rPr>
        <w:t xml:space="preserve">Deaths and Dependants had all cases completed within the statutory time frame, however death grants </w:t>
      </w:r>
      <w:r w:rsidR="466A19B6" w:rsidRPr="24A2327A">
        <w:rPr>
          <w:rFonts w:ascii="Arial" w:eastAsia="Times New Roman" w:hAnsi="Arial" w:cs="Arial"/>
          <w:sz w:val="20"/>
          <w:szCs w:val="20"/>
          <w:lang w:eastAsia="en-GB"/>
        </w:rPr>
        <w:t>had</w:t>
      </w:r>
      <w:r w:rsidRPr="24A2327A">
        <w:rPr>
          <w:rFonts w:ascii="Arial" w:eastAsia="Times New Roman" w:hAnsi="Arial" w:cs="Arial"/>
          <w:sz w:val="20"/>
          <w:szCs w:val="20"/>
          <w:lang w:eastAsia="en-GB"/>
        </w:rPr>
        <w:t xml:space="preserve"> 3 cases completed out with statue </w:t>
      </w:r>
      <w:r w:rsidR="0FA918AA" w:rsidRPr="24A2327A">
        <w:rPr>
          <w:rFonts w:ascii="Arial" w:eastAsia="Times New Roman" w:hAnsi="Arial" w:cs="Arial"/>
          <w:sz w:val="20"/>
          <w:szCs w:val="20"/>
          <w:lang w:eastAsia="en-GB"/>
        </w:rPr>
        <w:t>due to the sensitive</w:t>
      </w:r>
      <w:r w:rsidR="69297322" w:rsidRPr="24A2327A">
        <w:rPr>
          <w:rFonts w:ascii="Arial" w:eastAsia="Times New Roman" w:hAnsi="Arial" w:cs="Arial"/>
          <w:sz w:val="20"/>
          <w:szCs w:val="20"/>
          <w:lang w:eastAsia="en-GB"/>
        </w:rPr>
        <w:t xml:space="preserve"> and complex</w:t>
      </w:r>
      <w:r w:rsidR="0FA918AA" w:rsidRPr="24A2327A">
        <w:rPr>
          <w:rFonts w:ascii="Arial" w:eastAsia="Times New Roman" w:hAnsi="Arial" w:cs="Arial"/>
          <w:sz w:val="20"/>
          <w:szCs w:val="20"/>
          <w:lang w:eastAsia="en-GB"/>
        </w:rPr>
        <w:t xml:space="preserve"> nature of some cases and the </w:t>
      </w:r>
      <w:r w:rsidR="2433AF86" w:rsidRPr="24A2327A">
        <w:rPr>
          <w:rFonts w:ascii="Arial" w:eastAsia="Times New Roman" w:hAnsi="Arial" w:cs="Arial"/>
          <w:sz w:val="20"/>
          <w:szCs w:val="20"/>
          <w:lang w:eastAsia="en-GB"/>
        </w:rPr>
        <w:t>requirement</w:t>
      </w:r>
      <w:r w:rsidR="0FA918AA" w:rsidRPr="24A2327A">
        <w:rPr>
          <w:rFonts w:ascii="Arial" w:eastAsia="Times New Roman" w:hAnsi="Arial" w:cs="Arial"/>
          <w:sz w:val="20"/>
          <w:szCs w:val="20"/>
          <w:lang w:eastAsia="en-GB"/>
        </w:rPr>
        <w:t xml:space="preserve"> to request additional information prior to payment.</w:t>
      </w:r>
    </w:p>
    <w:p w14:paraId="280E97E2" w14:textId="284D9F7A" w:rsidR="50BB6546" w:rsidRDefault="50BB6546" w:rsidP="50BB6546">
      <w:pPr>
        <w:spacing w:after="0" w:line="240" w:lineRule="auto"/>
        <w:jc w:val="both"/>
        <w:rPr>
          <w:rFonts w:ascii="Arial" w:eastAsia="Times New Roman" w:hAnsi="Arial" w:cs="Arial"/>
          <w:sz w:val="20"/>
          <w:szCs w:val="20"/>
          <w:highlight w:val="yellow"/>
          <w:lang w:eastAsia="en-GB"/>
        </w:rPr>
      </w:pPr>
    </w:p>
    <w:p w14:paraId="184261AF" w14:textId="77777777" w:rsidR="00371256" w:rsidRPr="00E01659" w:rsidRDefault="00371256" w:rsidP="50BB6546">
      <w:pPr>
        <w:pStyle w:val="Default"/>
        <w:jc w:val="both"/>
        <w:rPr>
          <w:color w:val="auto"/>
          <w:sz w:val="20"/>
          <w:szCs w:val="20"/>
        </w:rPr>
      </w:pPr>
      <w:r w:rsidRPr="50BB6546">
        <w:rPr>
          <w:b/>
          <w:bCs/>
          <w:color w:val="auto"/>
          <w:sz w:val="20"/>
          <w:szCs w:val="20"/>
        </w:rPr>
        <w:t>Other Statutory Tasks</w:t>
      </w:r>
      <w:r w:rsidRPr="50BB6546">
        <w:rPr>
          <w:color w:val="auto"/>
          <w:sz w:val="20"/>
          <w:szCs w:val="20"/>
        </w:rPr>
        <w:t xml:space="preserve">: </w:t>
      </w:r>
    </w:p>
    <w:p w14:paraId="43A19416" w14:textId="71018432" w:rsidR="56119B73" w:rsidRDefault="56119B73" w:rsidP="50BB6546">
      <w:pPr>
        <w:pStyle w:val="Default"/>
        <w:jc w:val="both"/>
        <w:rPr>
          <w:color w:val="auto"/>
          <w:sz w:val="20"/>
          <w:szCs w:val="20"/>
        </w:rPr>
      </w:pPr>
    </w:p>
    <w:p w14:paraId="184261B0" w14:textId="1C222B24" w:rsidR="00E01659" w:rsidRPr="00B1141E" w:rsidRDefault="00371256" w:rsidP="50BB6546">
      <w:pPr>
        <w:pStyle w:val="Default"/>
        <w:numPr>
          <w:ilvl w:val="0"/>
          <w:numId w:val="24"/>
        </w:numPr>
        <w:jc w:val="both"/>
        <w:rPr>
          <w:color w:val="auto"/>
          <w:sz w:val="20"/>
          <w:szCs w:val="20"/>
        </w:rPr>
      </w:pPr>
      <w:r w:rsidRPr="00B1141E">
        <w:rPr>
          <w:b/>
          <w:bCs/>
          <w:color w:val="auto"/>
          <w:sz w:val="20"/>
          <w:szCs w:val="20"/>
        </w:rPr>
        <w:t>New Member Processing:</w:t>
      </w:r>
      <w:r w:rsidRPr="00B1141E">
        <w:rPr>
          <w:color w:val="auto"/>
          <w:sz w:val="20"/>
          <w:szCs w:val="20"/>
        </w:rPr>
        <w:t xml:space="preserve"> </w:t>
      </w:r>
      <w:r w:rsidR="5CAE6E9C" w:rsidRPr="00B1141E">
        <w:rPr>
          <w:color w:val="auto"/>
          <w:sz w:val="20"/>
          <w:szCs w:val="20"/>
        </w:rPr>
        <w:t>Case numbers dropped in both the received and completed</w:t>
      </w:r>
      <w:r w:rsidR="3212BEBD" w:rsidRPr="00B1141E">
        <w:rPr>
          <w:color w:val="auto"/>
          <w:sz w:val="20"/>
          <w:szCs w:val="20"/>
        </w:rPr>
        <w:t xml:space="preserve"> this period. T</w:t>
      </w:r>
      <w:r w:rsidR="6335A83D" w:rsidRPr="00B1141E">
        <w:rPr>
          <w:color w:val="auto"/>
          <w:sz w:val="20"/>
          <w:szCs w:val="20"/>
        </w:rPr>
        <w:t xml:space="preserve">he workflow system </w:t>
      </w:r>
      <w:r w:rsidR="4B1B9C1F" w:rsidRPr="00B1141E">
        <w:rPr>
          <w:color w:val="auto"/>
          <w:sz w:val="20"/>
          <w:szCs w:val="20"/>
        </w:rPr>
        <w:t>in operation continues</w:t>
      </w:r>
      <w:r w:rsidR="6335A83D" w:rsidRPr="00B1141E">
        <w:rPr>
          <w:color w:val="auto"/>
          <w:sz w:val="20"/>
          <w:szCs w:val="20"/>
        </w:rPr>
        <w:t xml:space="preserve"> to keep the average processing days </w:t>
      </w:r>
      <w:r w:rsidR="6CDD045C" w:rsidRPr="00B1141E">
        <w:rPr>
          <w:color w:val="auto"/>
          <w:sz w:val="20"/>
          <w:szCs w:val="20"/>
        </w:rPr>
        <w:t>low.</w:t>
      </w:r>
    </w:p>
    <w:p w14:paraId="184261B1" w14:textId="457395C0" w:rsidR="005A68AB" w:rsidRPr="00B1141E" w:rsidRDefault="00371256" w:rsidP="2E1BC7F4">
      <w:pPr>
        <w:pStyle w:val="Default"/>
        <w:numPr>
          <w:ilvl w:val="0"/>
          <w:numId w:val="24"/>
        </w:numPr>
        <w:jc w:val="both"/>
        <w:rPr>
          <w:color w:val="auto"/>
          <w:sz w:val="20"/>
          <w:szCs w:val="20"/>
          <w:u w:val="single"/>
        </w:rPr>
      </w:pPr>
      <w:r w:rsidRPr="00B1141E">
        <w:rPr>
          <w:b/>
          <w:bCs/>
          <w:color w:val="auto"/>
          <w:sz w:val="20"/>
          <w:szCs w:val="20"/>
        </w:rPr>
        <w:t>Estimates:</w:t>
      </w:r>
      <w:r w:rsidRPr="00B1141E">
        <w:rPr>
          <w:color w:val="auto"/>
          <w:sz w:val="20"/>
          <w:szCs w:val="20"/>
        </w:rPr>
        <w:t xml:space="preserve">  </w:t>
      </w:r>
      <w:r w:rsidR="7C386645" w:rsidRPr="00B1141E">
        <w:rPr>
          <w:color w:val="auto"/>
          <w:sz w:val="20"/>
          <w:szCs w:val="20"/>
        </w:rPr>
        <w:t xml:space="preserve">There was an increase by 13% of number of estimates completed, </w:t>
      </w:r>
      <w:r w:rsidR="7C386645" w:rsidRPr="00B1141E">
        <w:rPr>
          <w:sz w:val="20"/>
          <w:szCs w:val="20"/>
        </w:rPr>
        <w:t xml:space="preserve">however there were </w:t>
      </w:r>
      <w:r w:rsidR="137C5F82" w:rsidRPr="00B1141E">
        <w:rPr>
          <w:sz w:val="20"/>
          <w:szCs w:val="20"/>
        </w:rPr>
        <w:t>40</w:t>
      </w:r>
      <w:r w:rsidR="7C386645" w:rsidRPr="00B1141E">
        <w:rPr>
          <w:sz w:val="20"/>
          <w:szCs w:val="20"/>
        </w:rPr>
        <w:t xml:space="preserve"> </w:t>
      </w:r>
      <w:r w:rsidR="6CD9441A" w:rsidRPr="00B1141E">
        <w:rPr>
          <w:sz w:val="20"/>
          <w:szCs w:val="20"/>
        </w:rPr>
        <w:t>cases</w:t>
      </w:r>
      <w:r w:rsidR="7C386645" w:rsidRPr="00B1141E">
        <w:rPr>
          <w:sz w:val="20"/>
          <w:szCs w:val="20"/>
        </w:rPr>
        <w:t xml:space="preserve"> completed out with statue</w:t>
      </w:r>
      <w:r w:rsidR="2F88347F" w:rsidRPr="00B1141E">
        <w:rPr>
          <w:sz w:val="20"/>
          <w:szCs w:val="20"/>
        </w:rPr>
        <w:t xml:space="preserve"> timeframe</w:t>
      </w:r>
      <w:r w:rsidR="7C386645" w:rsidRPr="00B1141E">
        <w:rPr>
          <w:sz w:val="20"/>
          <w:szCs w:val="20"/>
        </w:rPr>
        <w:t>,</w:t>
      </w:r>
      <w:r w:rsidR="0EEAFBF6" w:rsidRPr="00B1141E">
        <w:rPr>
          <w:sz w:val="20"/>
          <w:szCs w:val="20"/>
        </w:rPr>
        <w:t xml:space="preserve"> staff absence</w:t>
      </w:r>
      <w:r w:rsidR="7C386645" w:rsidRPr="00B1141E">
        <w:rPr>
          <w:sz w:val="20"/>
          <w:szCs w:val="20"/>
        </w:rPr>
        <w:t xml:space="preserve"> was a contributing factor despite the best effort</w:t>
      </w:r>
      <w:r w:rsidR="46B73237" w:rsidRPr="00B1141E">
        <w:rPr>
          <w:sz w:val="20"/>
          <w:szCs w:val="20"/>
        </w:rPr>
        <w:t>s</w:t>
      </w:r>
      <w:r w:rsidR="7C386645" w:rsidRPr="00B1141E">
        <w:rPr>
          <w:sz w:val="20"/>
          <w:szCs w:val="20"/>
        </w:rPr>
        <w:t xml:space="preserve"> of the team.</w:t>
      </w:r>
      <w:r w:rsidR="005A68AB" w:rsidRPr="00B1141E">
        <w:rPr>
          <w:color w:val="auto"/>
          <w:sz w:val="20"/>
          <w:szCs w:val="20"/>
        </w:rPr>
        <w:t xml:space="preserve"> </w:t>
      </w:r>
    </w:p>
    <w:p w14:paraId="7108C58C" w14:textId="1A86C759" w:rsidR="00371256" w:rsidRPr="00B1141E" w:rsidRDefault="00371256" w:rsidP="50BB6546">
      <w:pPr>
        <w:pStyle w:val="Default"/>
        <w:numPr>
          <w:ilvl w:val="0"/>
          <w:numId w:val="24"/>
        </w:numPr>
        <w:jc w:val="both"/>
        <w:rPr>
          <w:b/>
          <w:bCs/>
          <w:color w:val="auto"/>
          <w:sz w:val="20"/>
          <w:szCs w:val="20"/>
        </w:rPr>
      </w:pPr>
      <w:r w:rsidRPr="00B1141E">
        <w:rPr>
          <w:b/>
          <w:bCs/>
          <w:color w:val="auto"/>
          <w:sz w:val="20"/>
          <w:szCs w:val="20"/>
        </w:rPr>
        <w:t xml:space="preserve">Deferred Member Processing: </w:t>
      </w:r>
      <w:r w:rsidR="639BA58A" w:rsidRPr="00B1141E">
        <w:rPr>
          <w:color w:val="auto"/>
          <w:sz w:val="20"/>
          <w:szCs w:val="20"/>
        </w:rPr>
        <w:t>The number of cases received in the quarter increased by 33% and there was also a 56% increase in the number of cases c</w:t>
      </w:r>
      <w:r w:rsidR="449B0CD8" w:rsidRPr="00B1141E">
        <w:rPr>
          <w:color w:val="auto"/>
          <w:sz w:val="20"/>
          <w:szCs w:val="20"/>
        </w:rPr>
        <w:t xml:space="preserve">ompleted. Some cases continue to be complex in this area as the team communicate with the employers for information to calculate the member benefits and </w:t>
      </w:r>
      <w:r w:rsidR="3BA4512D" w:rsidRPr="00B1141E">
        <w:rPr>
          <w:color w:val="auto"/>
          <w:sz w:val="20"/>
          <w:szCs w:val="20"/>
        </w:rPr>
        <w:t xml:space="preserve">this </w:t>
      </w:r>
      <w:r w:rsidR="449B0CD8" w:rsidRPr="00B1141E">
        <w:rPr>
          <w:color w:val="auto"/>
          <w:sz w:val="20"/>
          <w:szCs w:val="20"/>
        </w:rPr>
        <w:t>is a contributing factor to the 60 cases being completed out with statu</w:t>
      </w:r>
      <w:r w:rsidR="00B1141E" w:rsidRPr="00B1141E">
        <w:rPr>
          <w:color w:val="auto"/>
          <w:sz w:val="20"/>
          <w:szCs w:val="20"/>
        </w:rPr>
        <w:t>t</w:t>
      </w:r>
      <w:r w:rsidR="449B0CD8" w:rsidRPr="00B1141E">
        <w:rPr>
          <w:color w:val="auto"/>
          <w:sz w:val="20"/>
          <w:szCs w:val="20"/>
        </w:rPr>
        <w:t>e</w:t>
      </w:r>
      <w:r w:rsidR="00B1141E" w:rsidRPr="00B1141E">
        <w:rPr>
          <w:color w:val="auto"/>
          <w:sz w:val="20"/>
          <w:szCs w:val="20"/>
        </w:rPr>
        <w:t>.</w:t>
      </w:r>
      <w:r w:rsidR="4E583C72" w:rsidRPr="00B1141E">
        <w:rPr>
          <w:color w:val="auto"/>
          <w:sz w:val="20"/>
          <w:szCs w:val="20"/>
        </w:rPr>
        <w:t xml:space="preserve"> </w:t>
      </w:r>
    </w:p>
    <w:p w14:paraId="76DE15CE" w14:textId="3F9A6EE2" w:rsidR="00371256" w:rsidRPr="00B1141E" w:rsidRDefault="00371256" w:rsidP="50BB6546">
      <w:pPr>
        <w:pStyle w:val="Default"/>
        <w:numPr>
          <w:ilvl w:val="0"/>
          <w:numId w:val="24"/>
        </w:numPr>
        <w:jc w:val="both"/>
        <w:rPr>
          <w:color w:val="auto"/>
          <w:sz w:val="20"/>
          <w:szCs w:val="20"/>
        </w:rPr>
      </w:pPr>
      <w:r w:rsidRPr="00B1141E">
        <w:rPr>
          <w:b/>
          <w:bCs/>
          <w:color w:val="auto"/>
          <w:sz w:val="20"/>
          <w:szCs w:val="20"/>
        </w:rPr>
        <w:t>Outbound Benefit Transfers</w:t>
      </w:r>
      <w:r w:rsidRPr="00B1141E">
        <w:rPr>
          <w:color w:val="auto"/>
          <w:sz w:val="20"/>
          <w:szCs w:val="20"/>
        </w:rPr>
        <w:t xml:space="preserve">: </w:t>
      </w:r>
      <w:r w:rsidR="799B7A93" w:rsidRPr="00B1141E">
        <w:rPr>
          <w:color w:val="auto"/>
          <w:sz w:val="20"/>
          <w:szCs w:val="20"/>
        </w:rPr>
        <w:t>There was an increase in case volumes in this quarter and the average days to complete decrease to 47 days</w:t>
      </w:r>
      <w:r w:rsidR="00B1141E" w:rsidRPr="00B1141E">
        <w:rPr>
          <w:color w:val="auto"/>
          <w:sz w:val="20"/>
          <w:szCs w:val="20"/>
        </w:rPr>
        <w:t>.</w:t>
      </w:r>
    </w:p>
    <w:p w14:paraId="7E2E38FE" w14:textId="229CADDE" w:rsidR="00643D5A" w:rsidRPr="00B1141E" w:rsidRDefault="00371256" w:rsidP="2E1BC7F4">
      <w:pPr>
        <w:pStyle w:val="Default"/>
        <w:numPr>
          <w:ilvl w:val="0"/>
          <w:numId w:val="24"/>
        </w:numPr>
        <w:jc w:val="both"/>
        <w:rPr>
          <w:color w:val="auto"/>
          <w:sz w:val="20"/>
          <w:szCs w:val="20"/>
        </w:rPr>
      </w:pPr>
      <w:r w:rsidRPr="00B1141E">
        <w:rPr>
          <w:b/>
          <w:bCs/>
          <w:color w:val="auto"/>
          <w:sz w:val="20"/>
          <w:szCs w:val="20"/>
        </w:rPr>
        <w:t>Inbound Benefit Transfers</w:t>
      </w:r>
      <w:r w:rsidRPr="00B1141E">
        <w:rPr>
          <w:color w:val="auto"/>
          <w:sz w:val="20"/>
          <w:szCs w:val="20"/>
        </w:rPr>
        <w:t xml:space="preserve">: </w:t>
      </w:r>
      <w:r w:rsidR="002D10B2" w:rsidRPr="00B1141E">
        <w:rPr>
          <w:color w:val="auto"/>
          <w:sz w:val="20"/>
          <w:szCs w:val="20"/>
        </w:rPr>
        <w:t xml:space="preserve">The number of cases </w:t>
      </w:r>
      <w:r w:rsidR="3D5788A7" w:rsidRPr="00B1141E">
        <w:rPr>
          <w:color w:val="auto"/>
          <w:sz w:val="20"/>
          <w:szCs w:val="20"/>
        </w:rPr>
        <w:t xml:space="preserve">received in this quarter </w:t>
      </w:r>
      <w:r w:rsidR="309FA7AE" w:rsidRPr="00B1141E">
        <w:rPr>
          <w:color w:val="auto"/>
          <w:sz w:val="20"/>
          <w:szCs w:val="20"/>
        </w:rPr>
        <w:t>increase by 13%</w:t>
      </w:r>
      <w:r w:rsidR="00B1141E" w:rsidRPr="00B1141E">
        <w:rPr>
          <w:color w:val="auto"/>
          <w:sz w:val="20"/>
          <w:szCs w:val="20"/>
        </w:rPr>
        <w:t>.</w:t>
      </w:r>
    </w:p>
    <w:p w14:paraId="184261BC" w14:textId="30C629A6" w:rsidR="00643D5A" w:rsidRPr="00B1141E" w:rsidRDefault="00371256" w:rsidP="50BB6546">
      <w:pPr>
        <w:pStyle w:val="Default"/>
        <w:numPr>
          <w:ilvl w:val="0"/>
          <w:numId w:val="24"/>
        </w:numPr>
        <w:jc w:val="both"/>
        <w:rPr>
          <w:color w:val="auto"/>
          <w:sz w:val="20"/>
          <w:szCs w:val="20"/>
        </w:rPr>
      </w:pPr>
      <w:r w:rsidRPr="00B1141E">
        <w:rPr>
          <w:b/>
          <w:bCs/>
          <w:color w:val="auto"/>
          <w:sz w:val="20"/>
          <w:szCs w:val="20"/>
        </w:rPr>
        <w:t>Divorces:</w:t>
      </w:r>
      <w:r w:rsidRPr="00B1141E">
        <w:rPr>
          <w:color w:val="auto"/>
          <w:sz w:val="20"/>
          <w:szCs w:val="20"/>
        </w:rPr>
        <w:t xml:space="preserve"> </w:t>
      </w:r>
      <w:r w:rsidR="2871D95A" w:rsidRPr="00B1141E">
        <w:rPr>
          <w:color w:val="auto"/>
          <w:sz w:val="20"/>
          <w:szCs w:val="20"/>
        </w:rPr>
        <w:t>There was a</w:t>
      </w:r>
      <w:r w:rsidR="401642D5" w:rsidRPr="00B1141E">
        <w:rPr>
          <w:color w:val="auto"/>
          <w:sz w:val="20"/>
          <w:szCs w:val="20"/>
        </w:rPr>
        <w:t>n</w:t>
      </w:r>
      <w:r w:rsidR="2871D95A" w:rsidRPr="00B1141E">
        <w:rPr>
          <w:color w:val="auto"/>
          <w:sz w:val="20"/>
          <w:szCs w:val="20"/>
        </w:rPr>
        <w:t xml:space="preserve"> </w:t>
      </w:r>
      <w:r w:rsidR="49BDFDDD" w:rsidRPr="00B1141E">
        <w:rPr>
          <w:color w:val="auto"/>
          <w:sz w:val="20"/>
          <w:szCs w:val="20"/>
        </w:rPr>
        <w:t>in</w:t>
      </w:r>
      <w:r w:rsidR="2871D95A" w:rsidRPr="00B1141E">
        <w:rPr>
          <w:color w:val="auto"/>
          <w:sz w:val="20"/>
          <w:szCs w:val="20"/>
        </w:rPr>
        <w:t>crease of 3</w:t>
      </w:r>
      <w:r w:rsidR="26CBE1F7" w:rsidRPr="00B1141E">
        <w:rPr>
          <w:color w:val="auto"/>
          <w:sz w:val="20"/>
          <w:szCs w:val="20"/>
        </w:rPr>
        <w:t>6</w:t>
      </w:r>
      <w:r w:rsidR="2871D95A" w:rsidRPr="00B1141E">
        <w:rPr>
          <w:color w:val="auto"/>
          <w:sz w:val="20"/>
          <w:szCs w:val="20"/>
        </w:rPr>
        <w:t>% in case received</w:t>
      </w:r>
      <w:r w:rsidR="3409D761" w:rsidRPr="00B1141E">
        <w:rPr>
          <w:color w:val="auto"/>
          <w:sz w:val="20"/>
          <w:szCs w:val="20"/>
        </w:rPr>
        <w:t>,</w:t>
      </w:r>
      <w:r w:rsidR="2871D95A" w:rsidRPr="00B1141E">
        <w:rPr>
          <w:color w:val="auto"/>
          <w:sz w:val="20"/>
          <w:szCs w:val="20"/>
        </w:rPr>
        <w:t xml:space="preserve"> </w:t>
      </w:r>
      <w:r w:rsidR="09AACD8A" w:rsidRPr="00B1141E">
        <w:rPr>
          <w:color w:val="auto"/>
          <w:sz w:val="20"/>
          <w:szCs w:val="20"/>
        </w:rPr>
        <w:t>however,</w:t>
      </w:r>
      <w:r w:rsidR="2871D95A" w:rsidRPr="00B1141E">
        <w:rPr>
          <w:color w:val="auto"/>
          <w:sz w:val="20"/>
          <w:szCs w:val="20"/>
        </w:rPr>
        <w:t xml:space="preserve"> cases completed </w:t>
      </w:r>
      <w:r w:rsidR="78D264F6" w:rsidRPr="00B1141E">
        <w:rPr>
          <w:color w:val="auto"/>
          <w:sz w:val="20"/>
          <w:szCs w:val="20"/>
        </w:rPr>
        <w:t>stayed the same as the last quarter.</w:t>
      </w:r>
    </w:p>
    <w:p w14:paraId="184261BD" w14:textId="77777777" w:rsidR="00643D5A" w:rsidRPr="00B1141E" w:rsidRDefault="00643D5A" w:rsidP="00371256">
      <w:pPr>
        <w:autoSpaceDE w:val="0"/>
        <w:autoSpaceDN w:val="0"/>
        <w:adjustRightInd w:val="0"/>
        <w:spacing w:after="0" w:line="240" w:lineRule="auto"/>
        <w:jc w:val="both"/>
        <w:rPr>
          <w:rFonts w:ascii="Arial" w:eastAsia="Times New Roman" w:hAnsi="Arial" w:cs="Arial"/>
          <w:b/>
          <w:bCs/>
          <w:sz w:val="20"/>
          <w:szCs w:val="20"/>
          <w:lang w:eastAsia="en-GB"/>
        </w:rPr>
      </w:pPr>
    </w:p>
    <w:p w14:paraId="184261BE" w14:textId="77777777" w:rsidR="00371256" w:rsidRPr="00D5734F" w:rsidRDefault="00371256" w:rsidP="50BB6546">
      <w:pPr>
        <w:autoSpaceDE w:val="0"/>
        <w:autoSpaceDN w:val="0"/>
        <w:adjustRightInd w:val="0"/>
        <w:spacing w:after="0" w:line="240" w:lineRule="auto"/>
        <w:jc w:val="both"/>
        <w:rPr>
          <w:rFonts w:ascii="Arial" w:eastAsia="Times New Roman" w:hAnsi="Arial" w:cs="Arial"/>
          <w:color w:val="FF0000"/>
          <w:sz w:val="20"/>
          <w:szCs w:val="20"/>
          <w:lang w:eastAsia="en-GB"/>
        </w:rPr>
      </w:pPr>
      <w:r w:rsidRPr="00B1141E">
        <w:rPr>
          <w:rFonts w:ascii="Arial" w:eastAsia="Times New Roman" w:hAnsi="Arial" w:cs="Arial"/>
          <w:b/>
          <w:bCs/>
          <w:sz w:val="20"/>
          <w:szCs w:val="20"/>
          <w:lang w:eastAsia="en-GB"/>
        </w:rPr>
        <w:t>5.1 Other Pension Operations</w:t>
      </w:r>
      <w:r w:rsidRPr="50BB6546">
        <w:rPr>
          <w:rFonts w:ascii="Arial" w:eastAsia="Times New Roman" w:hAnsi="Arial" w:cs="Arial"/>
          <w:b/>
          <w:bCs/>
          <w:sz w:val="20"/>
          <w:szCs w:val="20"/>
          <w:lang w:eastAsia="en-GB"/>
        </w:rPr>
        <w:t xml:space="preserve"> </w:t>
      </w:r>
    </w:p>
    <w:p w14:paraId="184261BF" w14:textId="77777777" w:rsidR="00371256" w:rsidRPr="00D5734F" w:rsidRDefault="00371256" w:rsidP="50BB6546">
      <w:pPr>
        <w:autoSpaceDE w:val="0"/>
        <w:autoSpaceDN w:val="0"/>
        <w:adjustRightInd w:val="0"/>
        <w:spacing w:after="0" w:line="240" w:lineRule="auto"/>
        <w:jc w:val="both"/>
        <w:rPr>
          <w:rFonts w:ascii="Arial" w:eastAsia="Times New Roman" w:hAnsi="Arial" w:cs="Arial"/>
          <w:color w:val="FF0000"/>
          <w:sz w:val="20"/>
          <w:szCs w:val="20"/>
          <w:lang w:eastAsia="en-GB"/>
        </w:rPr>
      </w:pPr>
    </w:p>
    <w:p w14:paraId="184261C0" w14:textId="77777777" w:rsidR="00371256" w:rsidRPr="00D5734F" w:rsidRDefault="00371256" w:rsidP="50BB6546">
      <w:pPr>
        <w:autoSpaceDE w:val="0"/>
        <w:autoSpaceDN w:val="0"/>
        <w:adjustRightInd w:val="0"/>
        <w:spacing w:after="0" w:line="240" w:lineRule="auto"/>
        <w:jc w:val="both"/>
        <w:rPr>
          <w:rFonts w:ascii="Arial" w:eastAsia="Times New Roman" w:hAnsi="Arial" w:cs="Arial"/>
          <w:sz w:val="20"/>
          <w:szCs w:val="20"/>
          <w:lang w:eastAsia="en-GB"/>
        </w:rPr>
      </w:pPr>
      <w:r w:rsidRPr="50BB6546">
        <w:rPr>
          <w:rFonts w:ascii="Arial" w:eastAsia="Times New Roman" w:hAnsi="Arial" w:cs="Arial"/>
          <w:sz w:val="20"/>
          <w:szCs w:val="20"/>
          <w:lang w:eastAsia="en-GB"/>
        </w:rPr>
        <w:t>The following table summarises the other operations undertaken in addition to statutory requirements:</w:t>
      </w:r>
    </w:p>
    <w:p w14:paraId="184261C1" w14:textId="77777777" w:rsidR="00371256" w:rsidRPr="001E0527" w:rsidRDefault="00371256" w:rsidP="2E1BC7F4">
      <w:pPr>
        <w:autoSpaceDE w:val="0"/>
        <w:autoSpaceDN w:val="0"/>
        <w:adjustRightInd w:val="0"/>
        <w:spacing w:after="0" w:line="240" w:lineRule="auto"/>
        <w:jc w:val="center"/>
        <w:rPr>
          <w:rFonts w:ascii="Arial" w:eastAsia="Times New Roman" w:hAnsi="Arial" w:cs="Arial"/>
          <w:sz w:val="20"/>
          <w:szCs w:val="20"/>
          <w:highlight w:val="yellow"/>
          <w:lang w:eastAsia="en-GB"/>
        </w:rPr>
      </w:pPr>
    </w:p>
    <w:tbl>
      <w:tblPr>
        <w:tblW w:w="8926" w:type="dxa"/>
        <w:tblLayout w:type="fixed"/>
        <w:tblCellMar>
          <w:top w:w="15" w:type="dxa"/>
          <w:bottom w:w="15" w:type="dxa"/>
        </w:tblCellMar>
        <w:tblLook w:val="04A0" w:firstRow="1" w:lastRow="0" w:firstColumn="1" w:lastColumn="0" w:noHBand="0" w:noVBand="1"/>
      </w:tblPr>
      <w:tblGrid>
        <w:gridCol w:w="1701"/>
        <w:gridCol w:w="709"/>
        <w:gridCol w:w="851"/>
        <w:gridCol w:w="850"/>
        <w:gridCol w:w="709"/>
        <w:gridCol w:w="709"/>
        <w:gridCol w:w="850"/>
        <w:gridCol w:w="851"/>
        <w:gridCol w:w="708"/>
        <w:gridCol w:w="988"/>
      </w:tblGrid>
      <w:tr w:rsidR="00643D5A" w:rsidRPr="007D46A6" w14:paraId="184261C7" w14:textId="77777777" w:rsidTr="50BB6546">
        <w:trPr>
          <w:trHeight w:val="1029"/>
        </w:trPr>
        <w:tc>
          <w:tcPr>
            <w:tcW w:w="1701" w:type="dxa"/>
            <w:tcBorders>
              <w:right w:val="single" w:sz="4" w:space="0" w:color="000000" w:themeColor="text1"/>
            </w:tcBorders>
            <w:vAlign w:val="bottom"/>
          </w:tcPr>
          <w:p w14:paraId="184261C2" w14:textId="77777777" w:rsidR="00643D5A" w:rsidRPr="001E0527" w:rsidRDefault="00643D5A" w:rsidP="2E1BC7F4">
            <w:pPr>
              <w:spacing w:after="0" w:line="240" w:lineRule="auto"/>
              <w:rPr>
                <w:rFonts w:ascii="Arial" w:eastAsia="Times New Roman" w:hAnsi="Arial" w:cs="Arial"/>
                <w:sz w:val="18"/>
                <w:szCs w:val="18"/>
                <w:highlight w:val="yellow"/>
                <w:lang w:eastAsia="zh-CN" w:bidi="hi-IN"/>
              </w:rPr>
            </w:pPr>
          </w:p>
          <w:p w14:paraId="184261C3" w14:textId="77777777" w:rsidR="00643D5A" w:rsidRPr="001E0527" w:rsidRDefault="00643D5A" w:rsidP="2E1BC7F4">
            <w:pPr>
              <w:spacing w:after="0" w:line="240" w:lineRule="auto"/>
              <w:rPr>
                <w:rFonts w:ascii="Arial" w:eastAsia="Times New Roman" w:hAnsi="Arial" w:cs="Arial"/>
                <w:sz w:val="18"/>
                <w:szCs w:val="18"/>
                <w:highlight w:val="yellow"/>
                <w:lang w:eastAsia="zh-CN" w:bidi="hi-IN"/>
              </w:rPr>
            </w:pPr>
          </w:p>
        </w:tc>
        <w:tc>
          <w:tcPr>
            <w:tcW w:w="2410" w:type="dxa"/>
            <w:gridSpan w:val="3"/>
            <w:tcBorders>
              <w:top w:val="single" w:sz="4" w:space="0" w:color="auto"/>
              <w:left w:val="nil"/>
              <w:right w:val="single" w:sz="4" w:space="0" w:color="auto"/>
            </w:tcBorders>
            <w:vAlign w:val="bottom"/>
          </w:tcPr>
          <w:p w14:paraId="184261C4" w14:textId="77777777" w:rsidR="00643D5A" w:rsidRPr="007D46A6" w:rsidRDefault="00643D5A" w:rsidP="50BB6546">
            <w:pPr>
              <w:spacing w:after="0" w:line="240" w:lineRule="auto"/>
              <w:jc w:val="center"/>
              <w:rPr>
                <w:rFonts w:ascii="Arial" w:eastAsia="Times New Roman" w:hAnsi="Arial" w:cs="Arial"/>
                <w:color w:val="000000"/>
                <w:sz w:val="18"/>
                <w:szCs w:val="18"/>
                <w:vertAlign w:val="superscript"/>
                <w:lang w:eastAsia="zh-CN" w:bidi="hi-IN"/>
              </w:rPr>
            </w:pPr>
            <w:r w:rsidRPr="50BB6546">
              <w:rPr>
                <w:rFonts w:ascii="Arial" w:eastAsia="Times New Roman" w:hAnsi="Arial" w:cs="Arial"/>
                <w:color w:val="000000" w:themeColor="text1"/>
                <w:sz w:val="18"/>
                <w:szCs w:val="18"/>
                <w:lang w:eastAsia="zh-CN" w:bidi="hi-IN"/>
              </w:rPr>
              <w:t>Received</w:t>
            </w:r>
            <w:r w:rsidRPr="50BB6546">
              <w:rPr>
                <w:rFonts w:ascii="Arial" w:eastAsia="Times New Roman" w:hAnsi="Arial" w:cs="Arial"/>
                <w:color w:val="000000" w:themeColor="text1"/>
                <w:sz w:val="18"/>
                <w:szCs w:val="18"/>
                <w:vertAlign w:val="superscript"/>
                <w:lang w:eastAsia="zh-CN" w:bidi="hi-IN"/>
              </w:rPr>
              <w:t xml:space="preserve"> (1)</w:t>
            </w:r>
          </w:p>
        </w:tc>
        <w:tc>
          <w:tcPr>
            <w:tcW w:w="2268" w:type="dxa"/>
            <w:gridSpan w:val="3"/>
            <w:tcBorders>
              <w:top w:val="single" w:sz="4" w:space="0" w:color="auto"/>
              <w:left w:val="single" w:sz="4" w:space="0" w:color="auto"/>
              <w:right w:val="single" w:sz="4" w:space="0" w:color="auto"/>
            </w:tcBorders>
            <w:vAlign w:val="bottom"/>
          </w:tcPr>
          <w:p w14:paraId="184261C5" w14:textId="77777777" w:rsidR="00643D5A" w:rsidRPr="007D46A6" w:rsidRDefault="00643D5A" w:rsidP="50BB6546">
            <w:pPr>
              <w:spacing w:after="0" w:line="240" w:lineRule="auto"/>
              <w:jc w:val="center"/>
              <w:rPr>
                <w:rFonts w:ascii="Arial" w:eastAsia="Times New Roman" w:hAnsi="Arial" w:cs="Arial"/>
                <w:color w:val="000000"/>
                <w:sz w:val="18"/>
                <w:szCs w:val="18"/>
                <w:vertAlign w:val="superscript"/>
                <w:lang w:eastAsia="zh-CN" w:bidi="hi-IN"/>
              </w:rPr>
            </w:pPr>
            <w:r w:rsidRPr="50BB6546">
              <w:rPr>
                <w:rFonts w:ascii="Arial" w:eastAsia="Times New Roman" w:hAnsi="Arial" w:cs="Arial"/>
                <w:color w:val="000000" w:themeColor="text1"/>
                <w:sz w:val="18"/>
                <w:szCs w:val="18"/>
                <w:lang w:eastAsia="zh-CN" w:bidi="hi-IN"/>
              </w:rPr>
              <w:t>Completed</w:t>
            </w:r>
            <w:r w:rsidRPr="50BB6546">
              <w:rPr>
                <w:rFonts w:ascii="Arial" w:eastAsia="Times New Roman" w:hAnsi="Arial" w:cs="Arial"/>
                <w:color w:val="000000" w:themeColor="text1"/>
                <w:sz w:val="18"/>
                <w:szCs w:val="18"/>
                <w:vertAlign w:val="superscript"/>
                <w:lang w:eastAsia="zh-CN" w:bidi="hi-IN"/>
              </w:rPr>
              <w:t xml:space="preserve"> (2)</w:t>
            </w:r>
          </w:p>
        </w:tc>
        <w:tc>
          <w:tcPr>
            <w:tcW w:w="2547" w:type="dxa"/>
            <w:gridSpan w:val="3"/>
            <w:tcBorders>
              <w:top w:val="single" w:sz="4" w:space="0" w:color="auto"/>
              <w:left w:val="single" w:sz="4" w:space="0" w:color="auto"/>
              <w:right w:val="single" w:sz="4" w:space="0" w:color="auto"/>
            </w:tcBorders>
            <w:vAlign w:val="bottom"/>
          </w:tcPr>
          <w:p w14:paraId="184261C6" w14:textId="77777777" w:rsidR="00643D5A" w:rsidRPr="007D46A6" w:rsidRDefault="00643D5A" w:rsidP="50BB6546">
            <w:pPr>
              <w:spacing w:after="0" w:line="240" w:lineRule="auto"/>
              <w:jc w:val="center"/>
              <w:rPr>
                <w:rFonts w:ascii="Arial" w:eastAsia="Times New Roman" w:hAnsi="Arial" w:cs="Arial"/>
                <w:color w:val="000000"/>
                <w:sz w:val="18"/>
                <w:szCs w:val="18"/>
                <w:vertAlign w:val="superscript"/>
                <w:lang w:eastAsia="zh-CN" w:bidi="hi-IN"/>
              </w:rPr>
            </w:pPr>
            <w:r w:rsidRPr="50BB6546">
              <w:rPr>
                <w:rFonts w:ascii="Arial" w:eastAsia="Times New Roman" w:hAnsi="Arial" w:cs="Arial"/>
                <w:color w:val="000000" w:themeColor="text1"/>
                <w:sz w:val="18"/>
                <w:szCs w:val="18"/>
                <w:lang w:eastAsia="zh-CN" w:bidi="hi-IN"/>
              </w:rPr>
              <w:t>Days to complete</w:t>
            </w:r>
            <w:r w:rsidRPr="50BB6546">
              <w:rPr>
                <w:rFonts w:ascii="Arial" w:eastAsia="Times New Roman" w:hAnsi="Arial" w:cs="Arial"/>
                <w:color w:val="000000" w:themeColor="text1"/>
                <w:sz w:val="18"/>
                <w:szCs w:val="18"/>
                <w:vertAlign w:val="superscript"/>
                <w:lang w:eastAsia="zh-CN" w:bidi="hi-IN"/>
              </w:rPr>
              <w:t xml:space="preserve"> (3)</w:t>
            </w:r>
          </w:p>
        </w:tc>
      </w:tr>
      <w:tr w:rsidR="00643D5A" w:rsidRPr="007D46A6" w14:paraId="184261D4" w14:textId="77777777" w:rsidTr="50BB6546">
        <w:trPr>
          <w:trHeight w:val="65"/>
        </w:trPr>
        <w:tc>
          <w:tcPr>
            <w:tcW w:w="1701" w:type="dxa"/>
            <w:tcBorders>
              <w:bottom w:val="single" w:sz="4" w:space="0" w:color="auto"/>
              <w:right w:val="single" w:sz="4" w:space="0" w:color="000000" w:themeColor="text1"/>
            </w:tcBorders>
            <w:vAlign w:val="bottom"/>
            <w:hideMark/>
          </w:tcPr>
          <w:p w14:paraId="184261C8" w14:textId="77777777" w:rsidR="00643D5A" w:rsidRPr="001E0527" w:rsidRDefault="00643D5A" w:rsidP="2E1BC7F4">
            <w:pPr>
              <w:spacing w:after="0" w:line="240" w:lineRule="auto"/>
              <w:rPr>
                <w:rFonts w:ascii="Arial" w:eastAsia="Times New Roman" w:hAnsi="Arial" w:cs="Arial"/>
                <w:sz w:val="18"/>
                <w:szCs w:val="18"/>
                <w:highlight w:val="yellow"/>
                <w:lang w:eastAsia="zh-CN" w:bidi="hi-IN"/>
              </w:rPr>
            </w:pPr>
          </w:p>
        </w:tc>
        <w:tc>
          <w:tcPr>
            <w:tcW w:w="709" w:type="dxa"/>
            <w:tcBorders>
              <w:left w:val="nil"/>
              <w:bottom w:val="single" w:sz="4" w:space="0" w:color="auto"/>
            </w:tcBorders>
            <w:vAlign w:val="bottom"/>
            <w:hideMark/>
          </w:tcPr>
          <w:p w14:paraId="184261C9" w14:textId="4A0F7417" w:rsidR="00643D5A" w:rsidRPr="007D46A6" w:rsidRDefault="00643D5A" w:rsidP="50BB6546">
            <w:pPr>
              <w:spacing w:after="0" w:line="240" w:lineRule="auto"/>
              <w:jc w:val="right"/>
              <w:rPr>
                <w:rFonts w:ascii="Arial" w:eastAsia="Times New Roman" w:hAnsi="Arial" w:cs="Arial"/>
                <w:color w:val="000000"/>
                <w:sz w:val="18"/>
                <w:szCs w:val="18"/>
                <w:lang w:eastAsia="zh-CN" w:bidi="hi-IN"/>
              </w:rPr>
            </w:pPr>
            <w:r w:rsidRPr="50BB6546">
              <w:rPr>
                <w:rFonts w:ascii="Arial" w:eastAsia="Times New Roman" w:hAnsi="Arial" w:cs="Arial"/>
                <w:color w:val="000000" w:themeColor="text1"/>
                <w:sz w:val="18"/>
                <w:szCs w:val="18"/>
                <w:lang w:eastAsia="zh-CN" w:bidi="hi-IN"/>
              </w:rPr>
              <w:t xml:space="preserve"> Q</w:t>
            </w:r>
            <w:r w:rsidR="2EF6B47F" w:rsidRPr="50BB6546">
              <w:rPr>
                <w:rFonts w:ascii="Arial" w:eastAsia="Times New Roman" w:hAnsi="Arial" w:cs="Arial"/>
                <w:color w:val="000000" w:themeColor="text1"/>
                <w:sz w:val="18"/>
                <w:szCs w:val="18"/>
                <w:lang w:eastAsia="zh-CN" w:bidi="hi-IN"/>
              </w:rPr>
              <w:t>4</w:t>
            </w:r>
          </w:p>
        </w:tc>
        <w:tc>
          <w:tcPr>
            <w:tcW w:w="851" w:type="dxa"/>
            <w:tcBorders>
              <w:bottom w:val="single" w:sz="4" w:space="0" w:color="auto"/>
            </w:tcBorders>
            <w:vAlign w:val="bottom"/>
            <w:hideMark/>
          </w:tcPr>
          <w:p w14:paraId="184261CA" w14:textId="677E499D" w:rsidR="00643D5A" w:rsidRPr="007D46A6" w:rsidRDefault="00643D5A" w:rsidP="50BB6546">
            <w:pPr>
              <w:spacing w:after="0" w:line="240" w:lineRule="auto"/>
              <w:jc w:val="right"/>
              <w:rPr>
                <w:rFonts w:ascii="Arial" w:eastAsia="Times New Roman" w:hAnsi="Arial" w:cs="Arial"/>
                <w:color w:val="000000"/>
                <w:sz w:val="18"/>
                <w:szCs w:val="18"/>
                <w:lang w:eastAsia="zh-CN" w:bidi="hi-IN"/>
              </w:rPr>
            </w:pPr>
            <w:r w:rsidRPr="50BB6546">
              <w:rPr>
                <w:rFonts w:ascii="Arial" w:eastAsia="Times New Roman" w:hAnsi="Arial" w:cs="Arial"/>
                <w:color w:val="000000" w:themeColor="text1"/>
                <w:sz w:val="18"/>
                <w:szCs w:val="18"/>
                <w:lang w:eastAsia="zh-CN" w:bidi="hi-IN"/>
              </w:rPr>
              <w:t>Q</w:t>
            </w:r>
            <w:r w:rsidR="2FECCDB6" w:rsidRPr="50BB6546">
              <w:rPr>
                <w:rFonts w:ascii="Arial" w:eastAsia="Times New Roman" w:hAnsi="Arial" w:cs="Arial"/>
                <w:color w:val="000000" w:themeColor="text1"/>
                <w:sz w:val="18"/>
                <w:szCs w:val="18"/>
                <w:lang w:eastAsia="zh-CN" w:bidi="hi-IN"/>
              </w:rPr>
              <w:t>1</w:t>
            </w:r>
          </w:p>
        </w:tc>
        <w:tc>
          <w:tcPr>
            <w:tcW w:w="850" w:type="dxa"/>
            <w:tcBorders>
              <w:bottom w:val="single" w:sz="4" w:space="0" w:color="auto"/>
              <w:right w:val="single" w:sz="4" w:space="0" w:color="auto"/>
            </w:tcBorders>
            <w:vAlign w:val="bottom"/>
            <w:hideMark/>
          </w:tcPr>
          <w:p w14:paraId="184261CB" w14:textId="77777777" w:rsidR="00643D5A" w:rsidRPr="007D46A6" w:rsidRDefault="00643D5A" w:rsidP="50BB6546">
            <w:pPr>
              <w:spacing w:after="0" w:line="240" w:lineRule="auto"/>
              <w:jc w:val="right"/>
              <w:rPr>
                <w:rFonts w:ascii="Arial" w:eastAsia="Times New Roman" w:hAnsi="Arial" w:cs="Arial"/>
                <w:color w:val="000000"/>
                <w:sz w:val="18"/>
                <w:szCs w:val="18"/>
                <w:lang w:eastAsia="zh-CN" w:bidi="hi-IN"/>
              </w:rPr>
            </w:pPr>
            <w:r w:rsidRPr="50BB6546">
              <w:rPr>
                <w:rFonts w:ascii="Arial" w:eastAsia="Times New Roman" w:hAnsi="Arial" w:cs="Arial"/>
                <w:color w:val="000000" w:themeColor="text1"/>
                <w:sz w:val="18"/>
                <w:szCs w:val="18"/>
                <w:lang w:eastAsia="zh-CN" w:bidi="hi-IN"/>
              </w:rPr>
              <w:t>% Change</w:t>
            </w:r>
          </w:p>
        </w:tc>
        <w:tc>
          <w:tcPr>
            <w:tcW w:w="709" w:type="dxa"/>
            <w:tcBorders>
              <w:left w:val="single" w:sz="4" w:space="0" w:color="auto"/>
              <w:bottom w:val="single" w:sz="4" w:space="0" w:color="auto"/>
            </w:tcBorders>
            <w:vAlign w:val="bottom"/>
            <w:hideMark/>
          </w:tcPr>
          <w:p w14:paraId="184261CC" w14:textId="055DFE05" w:rsidR="00643D5A" w:rsidRPr="007D46A6" w:rsidRDefault="00643D5A" w:rsidP="50BB6546">
            <w:pPr>
              <w:spacing w:after="0" w:line="240" w:lineRule="auto"/>
              <w:jc w:val="right"/>
              <w:rPr>
                <w:rFonts w:ascii="Arial" w:eastAsia="Times New Roman" w:hAnsi="Arial" w:cs="Arial"/>
                <w:color w:val="000000"/>
                <w:sz w:val="18"/>
                <w:szCs w:val="18"/>
                <w:lang w:eastAsia="zh-CN" w:bidi="hi-IN"/>
              </w:rPr>
            </w:pPr>
            <w:r w:rsidRPr="50BB6546">
              <w:rPr>
                <w:rFonts w:ascii="Arial" w:eastAsia="Times New Roman" w:hAnsi="Arial" w:cs="Arial"/>
                <w:color w:val="000000" w:themeColor="text1"/>
                <w:sz w:val="18"/>
                <w:szCs w:val="18"/>
                <w:lang w:eastAsia="zh-CN" w:bidi="hi-IN"/>
              </w:rPr>
              <w:t xml:space="preserve"> Q</w:t>
            </w:r>
            <w:r w:rsidR="5FAA3466" w:rsidRPr="50BB6546">
              <w:rPr>
                <w:rFonts w:ascii="Arial" w:eastAsia="Times New Roman" w:hAnsi="Arial" w:cs="Arial"/>
                <w:color w:val="000000" w:themeColor="text1"/>
                <w:sz w:val="18"/>
                <w:szCs w:val="18"/>
                <w:lang w:eastAsia="zh-CN" w:bidi="hi-IN"/>
              </w:rPr>
              <w:t>4</w:t>
            </w:r>
          </w:p>
        </w:tc>
        <w:tc>
          <w:tcPr>
            <w:tcW w:w="709" w:type="dxa"/>
            <w:tcBorders>
              <w:bottom w:val="single" w:sz="4" w:space="0" w:color="auto"/>
            </w:tcBorders>
            <w:vAlign w:val="bottom"/>
            <w:hideMark/>
          </w:tcPr>
          <w:p w14:paraId="184261CD" w14:textId="0BA65D01" w:rsidR="00643D5A" w:rsidRPr="007D46A6" w:rsidRDefault="00643D5A" w:rsidP="50BB6546">
            <w:pPr>
              <w:spacing w:after="0" w:line="240" w:lineRule="auto"/>
              <w:jc w:val="right"/>
              <w:rPr>
                <w:rFonts w:ascii="Arial" w:eastAsia="Times New Roman" w:hAnsi="Arial" w:cs="Arial"/>
                <w:color w:val="000000"/>
                <w:sz w:val="18"/>
                <w:szCs w:val="18"/>
                <w:lang w:eastAsia="zh-CN" w:bidi="hi-IN"/>
              </w:rPr>
            </w:pPr>
            <w:r w:rsidRPr="50BB6546">
              <w:rPr>
                <w:rFonts w:ascii="Arial" w:eastAsia="Times New Roman" w:hAnsi="Arial" w:cs="Arial"/>
                <w:color w:val="000000" w:themeColor="text1"/>
                <w:sz w:val="18"/>
                <w:szCs w:val="18"/>
                <w:lang w:eastAsia="zh-CN" w:bidi="hi-IN"/>
              </w:rPr>
              <w:t>Q</w:t>
            </w:r>
            <w:r w:rsidR="08B711EA" w:rsidRPr="50BB6546">
              <w:rPr>
                <w:rFonts w:ascii="Arial" w:eastAsia="Times New Roman" w:hAnsi="Arial" w:cs="Arial"/>
                <w:color w:val="000000" w:themeColor="text1"/>
                <w:sz w:val="18"/>
                <w:szCs w:val="18"/>
                <w:lang w:eastAsia="zh-CN" w:bidi="hi-IN"/>
              </w:rPr>
              <w:t>1</w:t>
            </w:r>
          </w:p>
        </w:tc>
        <w:tc>
          <w:tcPr>
            <w:tcW w:w="850" w:type="dxa"/>
            <w:tcBorders>
              <w:bottom w:val="single" w:sz="4" w:space="0" w:color="auto"/>
              <w:right w:val="single" w:sz="4" w:space="0" w:color="auto"/>
            </w:tcBorders>
            <w:vAlign w:val="bottom"/>
            <w:hideMark/>
          </w:tcPr>
          <w:p w14:paraId="184261CE" w14:textId="77777777" w:rsidR="00643D5A" w:rsidRPr="007D46A6" w:rsidRDefault="00643D5A" w:rsidP="50BB6546">
            <w:pPr>
              <w:spacing w:after="0" w:line="240" w:lineRule="auto"/>
              <w:jc w:val="right"/>
              <w:rPr>
                <w:rFonts w:ascii="Arial" w:eastAsia="Times New Roman" w:hAnsi="Arial" w:cs="Arial"/>
                <w:color w:val="000000"/>
                <w:sz w:val="18"/>
                <w:szCs w:val="18"/>
                <w:lang w:eastAsia="zh-CN" w:bidi="hi-IN"/>
              </w:rPr>
            </w:pPr>
            <w:r w:rsidRPr="50BB6546">
              <w:rPr>
                <w:rFonts w:ascii="Arial" w:eastAsia="Times New Roman" w:hAnsi="Arial" w:cs="Arial"/>
                <w:color w:val="000000" w:themeColor="text1"/>
                <w:sz w:val="18"/>
                <w:szCs w:val="18"/>
                <w:lang w:eastAsia="zh-CN" w:bidi="hi-IN"/>
              </w:rPr>
              <w:t>%</w:t>
            </w:r>
          </w:p>
          <w:p w14:paraId="184261CF" w14:textId="77777777" w:rsidR="00643D5A" w:rsidRPr="007D46A6" w:rsidRDefault="00643D5A" w:rsidP="50BB6546">
            <w:pPr>
              <w:spacing w:after="0" w:line="240" w:lineRule="auto"/>
              <w:jc w:val="right"/>
              <w:rPr>
                <w:rFonts w:ascii="Arial" w:eastAsia="Times New Roman" w:hAnsi="Arial" w:cs="Arial"/>
                <w:color w:val="000000"/>
                <w:sz w:val="18"/>
                <w:szCs w:val="18"/>
                <w:lang w:eastAsia="zh-CN" w:bidi="hi-IN"/>
              </w:rPr>
            </w:pPr>
            <w:r w:rsidRPr="50BB6546">
              <w:rPr>
                <w:rFonts w:ascii="Arial" w:eastAsia="Times New Roman" w:hAnsi="Arial" w:cs="Arial"/>
                <w:color w:val="000000" w:themeColor="text1"/>
                <w:sz w:val="18"/>
                <w:szCs w:val="18"/>
                <w:lang w:eastAsia="zh-CN" w:bidi="hi-IN"/>
              </w:rPr>
              <w:t>Change</w:t>
            </w:r>
          </w:p>
        </w:tc>
        <w:tc>
          <w:tcPr>
            <w:tcW w:w="851" w:type="dxa"/>
            <w:tcBorders>
              <w:left w:val="single" w:sz="4" w:space="0" w:color="auto"/>
              <w:bottom w:val="single" w:sz="4" w:space="0" w:color="auto"/>
            </w:tcBorders>
            <w:vAlign w:val="bottom"/>
          </w:tcPr>
          <w:p w14:paraId="184261D0" w14:textId="6058170B" w:rsidR="00643D5A" w:rsidRPr="007D46A6" w:rsidRDefault="00643D5A" w:rsidP="50BB6546">
            <w:pPr>
              <w:spacing w:after="0" w:line="240" w:lineRule="auto"/>
              <w:jc w:val="right"/>
              <w:rPr>
                <w:rFonts w:ascii="Arial" w:eastAsia="Times New Roman" w:hAnsi="Arial" w:cs="Arial"/>
                <w:color w:val="000000"/>
                <w:sz w:val="18"/>
                <w:szCs w:val="18"/>
                <w:lang w:eastAsia="zh-CN" w:bidi="hi-IN"/>
              </w:rPr>
            </w:pPr>
            <w:r w:rsidRPr="50BB6546">
              <w:rPr>
                <w:rFonts w:ascii="Arial" w:eastAsia="Times New Roman" w:hAnsi="Arial" w:cs="Arial"/>
                <w:color w:val="000000" w:themeColor="text1"/>
                <w:sz w:val="18"/>
                <w:szCs w:val="18"/>
                <w:lang w:eastAsia="zh-CN" w:bidi="hi-IN"/>
              </w:rPr>
              <w:t xml:space="preserve"> Q</w:t>
            </w:r>
            <w:r w:rsidR="58422942" w:rsidRPr="50BB6546">
              <w:rPr>
                <w:rFonts w:ascii="Arial" w:eastAsia="Times New Roman" w:hAnsi="Arial" w:cs="Arial"/>
                <w:color w:val="000000" w:themeColor="text1"/>
                <w:sz w:val="18"/>
                <w:szCs w:val="18"/>
                <w:lang w:eastAsia="zh-CN" w:bidi="hi-IN"/>
              </w:rPr>
              <w:t>4</w:t>
            </w:r>
          </w:p>
        </w:tc>
        <w:tc>
          <w:tcPr>
            <w:tcW w:w="708" w:type="dxa"/>
            <w:tcBorders>
              <w:bottom w:val="single" w:sz="4" w:space="0" w:color="auto"/>
            </w:tcBorders>
            <w:vAlign w:val="bottom"/>
          </w:tcPr>
          <w:p w14:paraId="184261D1" w14:textId="61F60F70" w:rsidR="00643D5A" w:rsidRPr="007D46A6" w:rsidRDefault="00643D5A" w:rsidP="50BB6546">
            <w:pPr>
              <w:spacing w:after="0" w:line="240" w:lineRule="auto"/>
              <w:jc w:val="right"/>
              <w:rPr>
                <w:rFonts w:ascii="Arial" w:eastAsia="Times New Roman" w:hAnsi="Arial" w:cs="Arial"/>
                <w:color w:val="000000"/>
                <w:sz w:val="18"/>
                <w:szCs w:val="18"/>
                <w:lang w:eastAsia="zh-CN" w:bidi="hi-IN"/>
              </w:rPr>
            </w:pPr>
            <w:r w:rsidRPr="50BB6546">
              <w:rPr>
                <w:rFonts w:ascii="Arial" w:eastAsia="Times New Roman" w:hAnsi="Arial" w:cs="Arial"/>
                <w:color w:val="000000" w:themeColor="text1"/>
                <w:sz w:val="18"/>
                <w:szCs w:val="18"/>
                <w:lang w:eastAsia="zh-CN" w:bidi="hi-IN"/>
              </w:rPr>
              <w:t>Q</w:t>
            </w:r>
            <w:r w:rsidR="09226D70" w:rsidRPr="50BB6546">
              <w:rPr>
                <w:rFonts w:ascii="Arial" w:eastAsia="Times New Roman" w:hAnsi="Arial" w:cs="Arial"/>
                <w:color w:val="000000" w:themeColor="text1"/>
                <w:sz w:val="18"/>
                <w:szCs w:val="18"/>
                <w:lang w:eastAsia="zh-CN" w:bidi="hi-IN"/>
              </w:rPr>
              <w:t>1</w:t>
            </w:r>
          </w:p>
        </w:tc>
        <w:tc>
          <w:tcPr>
            <w:tcW w:w="988" w:type="dxa"/>
            <w:tcBorders>
              <w:bottom w:val="single" w:sz="4" w:space="0" w:color="auto"/>
              <w:right w:val="single" w:sz="4" w:space="0" w:color="auto"/>
            </w:tcBorders>
            <w:vAlign w:val="bottom"/>
          </w:tcPr>
          <w:p w14:paraId="184261D2" w14:textId="77777777" w:rsidR="00643D5A" w:rsidRPr="007D46A6" w:rsidRDefault="00643D5A" w:rsidP="50BB6546">
            <w:pPr>
              <w:spacing w:after="0" w:line="240" w:lineRule="auto"/>
              <w:jc w:val="right"/>
              <w:rPr>
                <w:rFonts w:ascii="Arial" w:eastAsia="Times New Roman" w:hAnsi="Arial" w:cs="Arial"/>
                <w:color w:val="000000"/>
                <w:sz w:val="18"/>
                <w:szCs w:val="18"/>
                <w:lang w:eastAsia="zh-CN" w:bidi="hi-IN"/>
              </w:rPr>
            </w:pPr>
            <w:r w:rsidRPr="50BB6546">
              <w:rPr>
                <w:rFonts w:ascii="Arial" w:eastAsia="Times New Roman" w:hAnsi="Arial" w:cs="Arial"/>
                <w:color w:val="000000" w:themeColor="text1"/>
                <w:sz w:val="18"/>
                <w:szCs w:val="18"/>
                <w:lang w:eastAsia="zh-CN" w:bidi="hi-IN"/>
              </w:rPr>
              <w:t>%</w:t>
            </w:r>
          </w:p>
          <w:p w14:paraId="184261D3" w14:textId="77777777" w:rsidR="00643D5A" w:rsidRPr="007D46A6" w:rsidRDefault="00643D5A" w:rsidP="50BB6546">
            <w:pPr>
              <w:spacing w:after="0" w:line="240" w:lineRule="auto"/>
              <w:jc w:val="right"/>
              <w:rPr>
                <w:rFonts w:ascii="Arial" w:eastAsia="Times New Roman" w:hAnsi="Arial" w:cs="Arial"/>
                <w:color w:val="000000"/>
                <w:sz w:val="18"/>
                <w:szCs w:val="18"/>
                <w:lang w:eastAsia="zh-CN" w:bidi="hi-IN"/>
              </w:rPr>
            </w:pPr>
            <w:r w:rsidRPr="50BB6546">
              <w:rPr>
                <w:rFonts w:ascii="Arial" w:eastAsia="Times New Roman" w:hAnsi="Arial" w:cs="Arial"/>
                <w:color w:val="000000" w:themeColor="text1"/>
                <w:sz w:val="18"/>
                <w:szCs w:val="18"/>
                <w:lang w:eastAsia="zh-CN" w:bidi="hi-IN"/>
              </w:rPr>
              <w:t>Change</w:t>
            </w:r>
          </w:p>
        </w:tc>
      </w:tr>
      <w:tr w:rsidR="00643D5A" w:rsidRPr="001E0527" w14:paraId="184261DF" w14:textId="77777777" w:rsidTr="50BB6546">
        <w:trPr>
          <w:trHeight w:val="255"/>
        </w:trPr>
        <w:tc>
          <w:tcPr>
            <w:tcW w:w="1701" w:type="dxa"/>
            <w:tcBorders>
              <w:top w:val="single" w:sz="4" w:space="0" w:color="auto"/>
              <w:left w:val="single" w:sz="4" w:space="0" w:color="000000" w:themeColor="text1"/>
              <w:bottom w:val="single" w:sz="4" w:space="0" w:color="auto"/>
              <w:right w:val="single" w:sz="4" w:space="0" w:color="000000" w:themeColor="text1"/>
            </w:tcBorders>
            <w:noWrap/>
            <w:vAlign w:val="bottom"/>
            <w:hideMark/>
          </w:tcPr>
          <w:p w14:paraId="184261D5" w14:textId="77777777" w:rsidR="00643D5A" w:rsidRPr="00E428A5" w:rsidRDefault="00643D5A" w:rsidP="50BB6546">
            <w:pPr>
              <w:spacing w:after="0" w:line="240" w:lineRule="auto"/>
              <w:rPr>
                <w:rFonts w:ascii="Arial" w:eastAsia="Times New Roman" w:hAnsi="Arial" w:cs="Arial"/>
                <w:color w:val="000000"/>
                <w:sz w:val="18"/>
                <w:szCs w:val="18"/>
                <w:lang w:eastAsia="zh-CN" w:bidi="hi-IN"/>
              </w:rPr>
            </w:pPr>
            <w:r w:rsidRPr="50BB6546">
              <w:rPr>
                <w:rFonts w:ascii="Arial" w:eastAsia="Times New Roman" w:hAnsi="Arial" w:cs="Arial"/>
                <w:color w:val="000000"/>
                <w:kern w:val="2"/>
                <w:sz w:val="18"/>
                <w:szCs w:val="18"/>
                <w:lang w:eastAsia="zh-CN" w:bidi="hi-IN"/>
                <w14:ligatures w14:val="standardContextual"/>
              </w:rPr>
              <w:t>Amendment to Account</w:t>
            </w:r>
          </w:p>
        </w:tc>
        <w:tc>
          <w:tcPr>
            <w:tcW w:w="709" w:type="dxa"/>
            <w:tcBorders>
              <w:top w:val="single" w:sz="4" w:space="0" w:color="auto"/>
              <w:left w:val="single" w:sz="4" w:space="0" w:color="auto"/>
              <w:bottom w:val="single" w:sz="4" w:space="0" w:color="auto"/>
              <w:right w:val="single" w:sz="4" w:space="0" w:color="auto"/>
            </w:tcBorders>
            <w:noWrap/>
            <w:vAlign w:val="bottom"/>
          </w:tcPr>
          <w:p w14:paraId="184261D6" w14:textId="2F2B5BDC" w:rsidR="00643D5A" w:rsidRPr="002738FB" w:rsidRDefault="61000A74" w:rsidP="50BB6546">
            <w:pPr>
              <w:spacing w:after="0" w:line="240" w:lineRule="auto"/>
              <w:jc w:val="right"/>
              <w:rPr>
                <w:rFonts w:ascii="Arial" w:eastAsia="Times New Roman" w:hAnsi="Arial" w:cs="Arial"/>
                <w:color w:val="000000"/>
                <w:sz w:val="18"/>
                <w:szCs w:val="18"/>
                <w:lang w:eastAsia="zh-CN" w:bidi="hi-IN"/>
              </w:rPr>
            </w:pPr>
            <w:r w:rsidRPr="50BB6546">
              <w:rPr>
                <w:rFonts w:ascii="Arial" w:eastAsia="Times New Roman" w:hAnsi="Arial" w:cs="Arial"/>
                <w:color w:val="000000" w:themeColor="text1"/>
                <w:sz w:val="18"/>
                <w:szCs w:val="18"/>
                <w:lang w:eastAsia="zh-CN" w:bidi="hi-IN"/>
              </w:rPr>
              <w:t>1731</w:t>
            </w:r>
          </w:p>
        </w:tc>
        <w:tc>
          <w:tcPr>
            <w:tcW w:w="851" w:type="dxa"/>
            <w:tcBorders>
              <w:top w:val="single" w:sz="4" w:space="0" w:color="auto"/>
              <w:left w:val="single" w:sz="4" w:space="0" w:color="auto"/>
              <w:bottom w:val="single" w:sz="4" w:space="0" w:color="auto"/>
              <w:right w:val="single" w:sz="4" w:space="0" w:color="auto"/>
            </w:tcBorders>
            <w:noWrap/>
            <w:vAlign w:val="bottom"/>
          </w:tcPr>
          <w:p w14:paraId="184261D7" w14:textId="3AEF811D" w:rsidR="00643D5A" w:rsidRPr="002738FB" w:rsidRDefault="29D8D9B6" w:rsidP="50BB6546">
            <w:pPr>
              <w:spacing w:after="0" w:line="240" w:lineRule="auto"/>
              <w:jc w:val="right"/>
              <w:rPr>
                <w:rFonts w:ascii="Arial" w:eastAsia="Times New Roman" w:hAnsi="Arial" w:cs="Arial"/>
                <w:color w:val="000000"/>
                <w:sz w:val="18"/>
                <w:szCs w:val="18"/>
                <w:lang w:eastAsia="zh-CN" w:bidi="hi-IN"/>
              </w:rPr>
            </w:pPr>
            <w:r w:rsidRPr="50BB6546">
              <w:rPr>
                <w:rFonts w:ascii="Arial" w:eastAsia="Times New Roman" w:hAnsi="Arial" w:cs="Arial"/>
                <w:color w:val="000000" w:themeColor="text1"/>
                <w:sz w:val="18"/>
                <w:szCs w:val="18"/>
                <w:lang w:eastAsia="zh-CN" w:bidi="hi-IN"/>
              </w:rPr>
              <w:t>2072</w:t>
            </w:r>
          </w:p>
        </w:tc>
        <w:tc>
          <w:tcPr>
            <w:tcW w:w="850" w:type="dxa"/>
            <w:tcBorders>
              <w:top w:val="single" w:sz="4" w:space="0" w:color="auto"/>
              <w:left w:val="single" w:sz="4" w:space="0" w:color="auto"/>
              <w:bottom w:val="single" w:sz="4" w:space="0" w:color="auto"/>
              <w:right w:val="single" w:sz="4" w:space="0" w:color="auto"/>
            </w:tcBorders>
            <w:noWrap/>
            <w:vAlign w:val="bottom"/>
          </w:tcPr>
          <w:p w14:paraId="184261D8" w14:textId="70CD07C1" w:rsidR="00643D5A" w:rsidRPr="00321675" w:rsidRDefault="2117E735" w:rsidP="50BB6546">
            <w:pPr>
              <w:spacing w:after="0" w:line="240" w:lineRule="auto"/>
              <w:jc w:val="right"/>
              <w:rPr>
                <w:rFonts w:ascii="Arial" w:eastAsia="Times New Roman" w:hAnsi="Arial" w:cs="Arial"/>
                <w:color w:val="000000"/>
                <w:sz w:val="18"/>
                <w:szCs w:val="18"/>
                <w:lang w:eastAsia="zh-CN" w:bidi="hi-IN"/>
              </w:rPr>
            </w:pPr>
            <w:r w:rsidRPr="50BB6546">
              <w:rPr>
                <w:rFonts w:ascii="Arial" w:eastAsia="Times New Roman" w:hAnsi="Arial" w:cs="Arial"/>
                <w:color w:val="000000"/>
                <w:kern w:val="2"/>
                <w:sz w:val="18"/>
                <w:szCs w:val="18"/>
                <w:lang w:eastAsia="zh-CN" w:bidi="hi-IN"/>
                <w14:ligatures w14:val="standardContextual"/>
              </w:rPr>
              <w:t>20</w:t>
            </w:r>
            <w:r w:rsidR="1D7C5661" w:rsidRPr="50BB6546">
              <w:rPr>
                <w:rFonts w:ascii="Arial" w:eastAsia="Times New Roman" w:hAnsi="Arial" w:cs="Arial"/>
                <w:color w:val="000000"/>
                <w:kern w:val="2"/>
                <w:sz w:val="18"/>
                <w:szCs w:val="18"/>
                <w:lang w:eastAsia="zh-CN" w:bidi="hi-IN"/>
                <w14:ligatures w14:val="standardContextual"/>
              </w:rPr>
              <w:t>%</w:t>
            </w:r>
          </w:p>
        </w:tc>
        <w:tc>
          <w:tcPr>
            <w:tcW w:w="709" w:type="dxa"/>
            <w:tcBorders>
              <w:top w:val="single" w:sz="4" w:space="0" w:color="auto"/>
              <w:left w:val="single" w:sz="4" w:space="0" w:color="auto"/>
              <w:bottom w:val="single" w:sz="4" w:space="0" w:color="auto"/>
              <w:right w:val="single" w:sz="4" w:space="0" w:color="auto"/>
            </w:tcBorders>
            <w:noWrap/>
            <w:vAlign w:val="bottom"/>
          </w:tcPr>
          <w:p w14:paraId="184261D9" w14:textId="77777777" w:rsidR="00643D5A" w:rsidRPr="00E428A5" w:rsidRDefault="64787CB5" w:rsidP="50BB6546">
            <w:pPr>
              <w:spacing w:after="0" w:line="240" w:lineRule="auto"/>
              <w:jc w:val="right"/>
              <w:rPr>
                <w:rFonts w:ascii="Arial" w:eastAsia="Times New Roman" w:hAnsi="Arial" w:cs="Arial"/>
                <w:color w:val="000000"/>
                <w:sz w:val="18"/>
                <w:szCs w:val="18"/>
                <w:lang w:eastAsia="zh-CN" w:bidi="hi-IN"/>
              </w:rPr>
            </w:pPr>
            <w:r w:rsidRPr="50BB6546">
              <w:rPr>
                <w:rFonts w:ascii="Arial" w:eastAsia="Times New Roman" w:hAnsi="Arial" w:cs="Arial"/>
                <w:color w:val="000000"/>
                <w:kern w:val="2"/>
                <w:sz w:val="18"/>
                <w:szCs w:val="18"/>
                <w:lang w:eastAsia="zh-CN" w:bidi="hi-IN"/>
                <w14:ligatures w14:val="standardContextual"/>
              </w:rPr>
              <w:t>762</w:t>
            </w:r>
          </w:p>
        </w:tc>
        <w:tc>
          <w:tcPr>
            <w:tcW w:w="709" w:type="dxa"/>
            <w:tcBorders>
              <w:top w:val="single" w:sz="4" w:space="0" w:color="auto"/>
              <w:left w:val="single" w:sz="4" w:space="0" w:color="auto"/>
              <w:bottom w:val="single" w:sz="4" w:space="0" w:color="auto"/>
              <w:right w:val="single" w:sz="4" w:space="0" w:color="auto"/>
            </w:tcBorders>
            <w:noWrap/>
            <w:vAlign w:val="bottom"/>
          </w:tcPr>
          <w:p w14:paraId="184261DA" w14:textId="77777777" w:rsidR="00643D5A" w:rsidRPr="00E428A5" w:rsidRDefault="5C9C74DA" w:rsidP="50BB6546">
            <w:pPr>
              <w:spacing w:after="0" w:line="240" w:lineRule="auto"/>
              <w:jc w:val="right"/>
              <w:rPr>
                <w:rFonts w:ascii="Arial" w:eastAsia="Times New Roman" w:hAnsi="Arial" w:cs="Arial"/>
                <w:color w:val="000000"/>
                <w:sz w:val="18"/>
                <w:szCs w:val="18"/>
                <w:lang w:eastAsia="zh-CN" w:bidi="hi-IN"/>
              </w:rPr>
            </w:pPr>
            <w:r w:rsidRPr="50BB6546">
              <w:rPr>
                <w:rFonts w:ascii="Arial" w:eastAsia="Times New Roman" w:hAnsi="Arial" w:cs="Arial"/>
                <w:color w:val="000000"/>
                <w:kern w:val="2"/>
                <w:sz w:val="18"/>
                <w:szCs w:val="18"/>
                <w:lang w:eastAsia="zh-CN" w:bidi="hi-IN"/>
                <w14:ligatures w14:val="standardContextual"/>
              </w:rPr>
              <w:t>568</w:t>
            </w:r>
          </w:p>
        </w:tc>
        <w:tc>
          <w:tcPr>
            <w:tcW w:w="850" w:type="dxa"/>
            <w:tcBorders>
              <w:top w:val="single" w:sz="4" w:space="0" w:color="auto"/>
              <w:left w:val="single" w:sz="4" w:space="0" w:color="auto"/>
              <w:bottom w:val="single" w:sz="4" w:space="0" w:color="auto"/>
              <w:right w:val="single" w:sz="4" w:space="0" w:color="auto"/>
            </w:tcBorders>
            <w:noWrap/>
            <w:vAlign w:val="bottom"/>
          </w:tcPr>
          <w:p w14:paraId="184261DB" w14:textId="20CD77FA" w:rsidR="00643D5A" w:rsidRPr="00E428A5" w:rsidRDefault="115A933F" w:rsidP="50BB6546">
            <w:pPr>
              <w:spacing w:after="0" w:line="240" w:lineRule="auto"/>
              <w:jc w:val="right"/>
              <w:rPr>
                <w:rFonts w:ascii="Arial" w:eastAsia="Times New Roman" w:hAnsi="Arial" w:cs="Arial"/>
                <w:color w:val="000000"/>
                <w:sz w:val="18"/>
                <w:szCs w:val="18"/>
                <w:lang w:eastAsia="zh-CN" w:bidi="hi-IN"/>
              </w:rPr>
            </w:pPr>
            <w:r w:rsidRPr="50BB6546">
              <w:rPr>
                <w:rFonts w:ascii="Arial" w:eastAsia="Times New Roman" w:hAnsi="Arial" w:cs="Arial"/>
                <w:color w:val="000000"/>
                <w:kern w:val="2"/>
                <w:sz w:val="18"/>
                <w:szCs w:val="18"/>
                <w:lang w:eastAsia="zh-CN" w:bidi="hi-IN"/>
                <w14:ligatures w14:val="standardContextual"/>
              </w:rPr>
              <w:t>-25</w:t>
            </w:r>
            <w:r w:rsidR="555B6033" w:rsidRPr="50BB6546">
              <w:rPr>
                <w:rFonts w:ascii="Arial" w:eastAsia="Times New Roman" w:hAnsi="Arial" w:cs="Arial"/>
                <w:color w:val="000000"/>
                <w:kern w:val="2"/>
                <w:sz w:val="18"/>
                <w:szCs w:val="18"/>
                <w:lang w:eastAsia="zh-CN" w:bidi="hi-IN"/>
                <w14:ligatures w14:val="standardContextual"/>
              </w:rPr>
              <w:t>%</w:t>
            </w:r>
          </w:p>
        </w:tc>
        <w:tc>
          <w:tcPr>
            <w:tcW w:w="851" w:type="dxa"/>
            <w:tcBorders>
              <w:top w:val="single" w:sz="4" w:space="0" w:color="auto"/>
              <w:left w:val="single" w:sz="4" w:space="0" w:color="auto"/>
              <w:bottom w:val="single" w:sz="4" w:space="0" w:color="auto"/>
              <w:right w:val="single" w:sz="4" w:space="0" w:color="auto"/>
            </w:tcBorders>
            <w:noWrap/>
            <w:vAlign w:val="bottom"/>
          </w:tcPr>
          <w:p w14:paraId="184261DC" w14:textId="77777777" w:rsidR="00643D5A" w:rsidRPr="00407873" w:rsidRDefault="5CE96F90" w:rsidP="50BB6546">
            <w:pPr>
              <w:spacing w:after="0" w:line="240" w:lineRule="auto"/>
              <w:jc w:val="right"/>
              <w:rPr>
                <w:rFonts w:ascii="Arial" w:eastAsia="Times New Roman" w:hAnsi="Arial" w:cs="Arial"/>
                <w:color w:val="000000"/>
                <w:sz w:val="18"/>
                <w:szCs w:val="18"/>
                <w:lang w:eastAsia="zh-CN" w:bidi="hi-IN"/>
              </w:rPr>
            </w:pPr>
            <w:r w:rsidRPr="50BB6546">
              <w:rPr>
                <w:rFonts w:ascii="Arial" w:eastAsia="Times New Roman" w:hAnsi="Arial" w:cs="Arial"/>
                <w:color w:val="000000"/>
                <w:kern w:val="2"/>
                <w:sz w:val="18"/>
                <w:szCs w:val="18"/>
                <w:lang w:eastAsia="zh-CN" w:bidi="hi-IN"/>
                <w14:ligatures w14:val="standardContextual"/>
              </w:rPr>
              <w:t>9</w:t>
            </w:r>
          </w:p>
        </w:tc>
        <w:tc>
          <w:tcPr>
            <w:tcW w:w="708" w:type="dxa"/>
            <w:tcBorders>
              <w:top w:val="single" w:sz="4" w:space="0" w:color="auto"/>
              <w:left w:val="single" w:sz="4" w:space="0" w:color="auto"/>
              <w:bottom w:val="single" w:sz="4" w:space="0" w:color="auto"/>
              <w:right w:val="single" w:sz="4" w:space="0" w:color="auto"/>
            </w:tcBorders>
            <w:noWrap/>
            <w:vAlign w:val="bottom"/>
          </w:tcPr>
          <w:p w14:paraId="184261DD" w14:textId="77777777" w:rsidR="00643D5A" w:rsidRPr="00F977CF" w:rsidRDefault="0F817814" w:rsidP="50BB6546">
            <w:pPr>
              <w:spacing w:after="0" w:line="240" w:lineRule="auto"/>
              <w:jc w:val="right"/>
              <w:rPr>
                <w:rFonts w:ascii="Arial" w:eastAsia="Times New Roman" w:hAnsi="Arial" w:cs="Arial"/>
                <w:color w:val="000000"/>
                <w:sz w:val="18"/>
                <w:szCs w:val="18"/>
                <w:lang w:eastAsia="zh-CN" w:bidi="hi-IN"/>
              </w:rPr>
            </w:pPr>
            <w:r w:rsidRPr="50BB6546">
              <w:rPr>
                <w:rFonts w:ascii="Arial" w:eastAsia="Times New Roman" w:hAnsi="Arial" w:cs="Arial"/>
                <w:color w:val="000000"/>
                <w:kern w:val="2"/>
                <w:sz w:val="18"/>
                <w:szCs w:val="18"/>
                <w:lang w:eastAsia="zh-CN" w:bidi="hi-IN"/>
                <w14:ligatures w14:val="standardContextual"/>
              </w:rPr>
              <w:t>12</w:t>
            </w:r>
          </w:p>
        </w:tc>
        <w:tc>
          <w:tcPr>
            <w:tcW w:w="988" w:type="dxa"/>
            <w:tcBorders>
              <w:top w:val="single" w:sz="4" w:space="0" w:color="auto"/>
              <w:left w:val="single" w:sz="4" w:space="0" w:color="auto"/>
              <w:bottom w:val="single" w:sz="4" w:space="0" w:color="auto"/>
              <w:right w:val="single" w:sz="8" w:space="0" w:color="000000" w:themeColor="text1"/>
            </w:tcBorders>
            <w:noWrap/>
            <w:vAlign w:val="bottom"/>
          </w:tcPr>
          <w:p w14:paraId="184261DE" w14:textId="06C49FD6" w:rsidR="00643D5A" w:rsidRPr="00F977CF" w:rsidRDefault="127FBBB3" w:rsidP="50BB6546">
            <w:pPr>
              <w:spacing w:after="0" w:line="240" w:lineRule="auto"/>
              <w:jc w:val="right"/>
              <w:rPr>
                <w:rFonts w:ascii="Arial" w:eastAsia="Times New Roman" w:hAnsi="Arial" w:cs="Arial"/>
                <w:color w:val="000000"/>
                <w:sz w:val="18"/>
                <w:szCs w:val="18"/>
                <w:lang w:eastAsia="zh-CN" w:bidi="hi-IN"/>
              </w:rPr>
            </w:pPr>
            <w:r w:rsidRPr="50BB6546">
              <w:rPr>
                <w:rFonts w:ascii="Arial" w:eastAsia="Times New Roman" w:hAnsi="Arial" w:cs="Arial"/>
                <w:color w:val="000000"/>
                <w:kern w:val="2"/>
                <w:sz w:val="18"/>
                <w:szCs w:val="18"/>
                <w:lang w:eastAsia="zh-CN" w:bidi="hi-IN"/>
                <w14:ligatures w14:val="standardContextual"/>
              </w:rPr>
              <w:t>42</w:t>
            </w:r>
            <w:r w:rsidR="04103E99" w:rsidRPr="50BB6546">
              <w:rPr>
                <w:rFonts w:ascii="Arial" w:eastAsia="Times New Roman" w:hAnsi="Arial" w:cs="Arial"/>
                <w:color w:val="000000"/>
                <w:kern w:val="2"/>
                <w:sz w:val="18"/>
                <w:szCs w:val="18"/>
                <w:lang w:eastAsia="zh-CN" w:bidi="hi-IN"/>
                <w14:ligatures w14:val="standardContextual"/>
              </w:rPr>
              <w:t>%</w:t>
            </w:r>
          </w:p>
        </w:tc>
      </w:tr>
      <w:tr w:rsidR="00643D5A" w:rsidRPr="001E0527" w14:paraId="184261EA" w14:textId="77777777" w:rsidTr="50BB6546">
        <w:trPr>
          <w:trHeight w:val="255"/>
        </w:trPr>
        <w:tc>
          <w:tcPr>
            <w:tcW w:w="1701" w:type="dxa"/>
            <w:tcBorders>
              <w:top w:val="single" w:sz="4" w:space="0" w:color="auto"/>
              <w:left w:val="single" w:sz="4" w:space="0" w:color="000000" w:themeColor="text1"/>
              <w:bottom w:val="single" w:sz="4" w:space="0" w:color="auto"/>
              <w:right w:val="single" w:sz="4" w:space="0" w:color="000000" w:themeColor="text1"/>
            </w:tcBorders>
            <w:noWrap/>
            <w:vAlign w:val="bottom"/>
            <w:hideMark/>
          </w:tcPr>
          <w:p w14:paraId="184261E0" w14:textId="77777777" w:rsidR="00643D5A" w:rsidRPr="00E428A5" w:rsidRDefault="00643D5A" w:rsidP="50BB6546">
            <w:pPr>
              <w:spacing w:after="0" w:line="240" w:lineRule="auto"/>
              <w:rPr>
                <w:rFonts w:ascii="Arial" w:eastAsia="Times New Roman" w:hAnsi="Arial" w:cs="Arial"/>
                <w:color w:val="000000"/>
                <w:sz w:val="18"/>
                <w:szCs w:val="18"/>
                <w:lang w:eastAsia="zh-CN" w:bidi="hi-IN"/>
              </w:rPr>
            </w:pPr>
            <w:r w:rsidRPr="50BB6546">
              <w:rPr>
                <w:rFonts w:ascii="Arial" w:eastAsia="Times New Roman" w:hAnsi="Arial" w:cs="Arial"/>
                <w:color w:val="000000"/>
                <w:kern w:val="2"/>
                <w:sz w:val="18"/>
                <w:szCs w:val="18"/>
                <w:lang w:eastAsia="zh-CN" w:bidi="hi-IN"/>
                <w14:ligatures w14:val="standardContextual"/>
              </w:rPr>
              <w:t>Certificates</w:t>
            </w:r>
          </w:p>
        </w:tc>
        <w:tc>
          <w:tcPr>
            <w:tcW w:w="709" w:type="dxa"/>
            <w:tcBorders>
              <w:top w:val="single" w:sz="4" w:space="0" w:color="auto"/>
              <w:left w:val="single" w:sz="4" w:space="0" w:color="auto"/>
              <w:bottom w:val="single" w:sz="4" w:space="0" w:color="auto"/>
              <w:right w:val="single" w:sz="4" w:space="0" w:color="auto"/>
            </w:tcBorders>
            <w:noWrap/>
            <w:vAlign w:val="bottom"/>
          </w:tcPr>
          <w:p w14:paraId="184261E1" w14:textId="544109A4" w:rsidR="00643D5A" w:rsidRPr="002738FB" w:rsidRDefault="01F82DF4" w:rsidP="50BB6546">
            <w:pPr>
              <w:spacing w:after="0" w:line="240" w:lineRule="auto"/>
              <w:jc w:val="right"/>
              <w:rPr>
                <w:rFonts w:ascii="Arial" w:eastAsia="Times New Roman" w:hAnsi="Arial" w:cs="Arial"/>
                <w:color w:val="000000"/>
                <w:sz w:val="18"/>
                <w:szCs w:val="18"/>
                <w:lang w:eastAsia="zh-CN" w:bidi="hi-IN"/>
              </w:rPr>
            </w:pPr>
            <w:r w:rsidRPr="50BB6546">
              <w:rPr>
                <w:rFonts w:ascii="Arial" w:eastAsia="Times New Roman" w:hAnsi="Arial" w:cs="Arial"/>
                <w:color w:val="000000" w:themeColor="text1"/>
                <w:sz w:val="18"/>
                <w:szCs w:val="18"/>
                <w:lang w:eastAsia="zh-CN" w:bidi="hi-IN"/>
              </w:rPr>
              <w:t>85</w:t>
            </w:r>
          </w:p>
        </w:tc>
        <w:tc>
          <w:tcPr>
            <w:tcW w:w="851" w:type="dxa"/>
            <w:tcBorders>
              <w:top w:val="single" w:sz="4" w:space="0" w:color="auto"/>
              <w:left w:val="single" w:sz="4" w:space="0" w:color="auto"/>
              <w:bottom w:val="single" w:sz="4" w:space="0" w:color="auto"/>
              <w:right w:val="single" w:sz="4" w:space="0" w:color="auto"/>
            </w:tcBorders>
            <w:noWrap/>
            <w:vAlign w:val="bottom"/>
          </w:tcPr>
          <w:p w14:paraId="184261E2" w14:textId="31BBBEDE" w:rsidR="00643D5A" w:rsidRPr="002738FB" w:rsidRDefault="3870D352" w:rsidP="50BB6546">
            <w:pPr>
              <w:spacing w:after="0" w:line="240" w:lineRule="auto"/>
              <w:jc w:val="right"/>
              <w:rPr>
                <w:rFonts w:ascii="Arial" w:eastAsia="Times New Roman" w:hAnsi="Arial" w:cs="Arial"/>
                <w:color w:val="000000"/>
                <w:sz w:val="18"/>
                <w:szCs w:val="18"/>
                <w:lang w:eastAsia="zh-CN" w:bidi="hi-IN"/>
              </w:rPr>
            </w:pPr>
            <w:r w:rsidRPr="50BB6546">
              <w:rPr>
                <w:rFonts w:ascii="Arial" w:eastAsia="Times New Roman" w:hAnsi="Arial" w:cs="Arial"/>
                <w:color w:val="000000" w:themeColor="text1"/>
                <w:sz w:val="18"/>
                <w:szCs w:val="18"/>
                <w:lang w:eastAsia="zh-CN" w:bidi="hi-IN"/>
              </w:rPr>
              <w:t>239</w:t>
            </w:r>
          </w:p>
        </w:tc>
        <w:tc>
          <w:tcPr>
            <w:tcW w:w="850" w:type="dxa"/>
            <w:tcBorders>
              <w:top w:val="single" w:sz="4" w:space="0" w:color="auto"/>
              <w:left w:val="single" w:sz="4" w:space="0" w:color="auto"/>
              <w:bottom w:val="single" w:sz="4" w:space="0" w:color="auto"/>
              <w:right w:val="single" w:sz="4" w:space="0" w:color="auto"/>
            </w:tcBorders>
            <w:noWrap/>
            <w:vAlign w:val="bottom"/>
          </w:tcPr>
          <w:p w14:paraId="184261E3" w14:textId="15CD831D" w:rsidR="00643D5A" w:rsidRPr="00321675" w:rsidRDefault="7F3AFA6B" w:rsidP="50BB6546">
            <w:pPr>
              <w:spacing w:after="0" w:line="240" w:lineRule="auto"/>
              <w:jc w:val="right"/>
              <w:rPr>
                <w:rFonts w:ascii="Arial" w:eastAsia="Times New Roman" w:hAnsi="Arial" w:cs="Arial"/>
                <w:color w:val="000000"/>
                <w:sz w:val="18"/>
                <w:szCs w:val="18"/>
                <w:lang w:eastAsia="zh-CN" w:bidi="hi-IN"/>
              </w:rPr>
            </w:pPr>
            <w:r w:rsidRPr="50BB6546">
              <w:rPr>
                <w:rFonts w:ascii="Arial" w:eastAsia="Times New Roman" w:hAnsi="Arial" w:cs="Arial"/>
                <w:color w:val="000000" w:themeColor="text1"/>
                <w:sz w:val="18"/>
                <w:szCs w:val="18"/>
                <w:lang w:eastAsia="zh-CN" w:bidi="hi-IN"/>
              </w:rPr>
              <w:t>181</w:t>
            </w:r>
            <w:r w:rsidR="25A70E51" w:rsidRPr="50BB6546">
              <w:rPr>
                <w:rFonts w:ascii="Arial" w:eastAsia="Times New Roman" w:hAnsi="Arial" w:cs="Arial"/>
                <w:color w:val="000000" w:themeColor="text1"/>
                <w:sz w:val="18"/>
                <w:szCs w:val="18"/>
                <w:lang w:eastAsia="zh-CN" w:bidi="hi-IN"/>
              </w:rPr>
              <w:t>%</w:t>
            </w:r>
          </w:p>
        </w:tc>
        <w:tc>
          <w:tcPr>
            <w:tcW w:w="709" w:type="dxa"/>
            <w:tcBorders>
              <w:top w:val="single" w:sz="4" w:space="0" w:color="auto"/>
              <w:left w:val="single" w:sz="4" w:space="0" w:color="auto"/>
              <w:bottom w:val="single" w:sz="4" w:space="0" w:color="auto"/>
              <w:right w:val="single" w:sz="4" w:space="0" w:color="auto"/>
            </w:tcBorders>
            <w:noWrap/>
            <w:vAlign w:val="bottom"/>
          </w:tcPr>
          <w:p w14:paraId="184261E4" w14:textId="77777777" w:rsidR="00643D5A" w:rsidRPr="00E428A5" w:rsidRDefault="6F6CE886" w:rsidP="50BB6546">
            <w:pPr>
              <w:spacing w:after="0" w:line="240" w:lineRule="auto"/>
              <w:jc w:val="right"/>
              <w:rPr>
                <w:rFonts w:ascii="Arial" w:eastAsia="Times New Roman" w:hAnsi="Arial" w:cs="Arial"/>
                <w:color w:val="000000"/>
                <w:sz w:val="18"/>
                <w:szCs w:val="18"/>
                <w:lang w:eastAsia="zh-CN" w:bidi="hi-IN"/>
              </w:rPr>
            </w:pPr>
            <w:r w:rsidRPr="50BB6546">
              <w:rPr>
                <w:rFonts w:ascii="Arial" w:eastAsia="Times New Roman" w:hAnsi="Arial" w:cs="Arial"/>
                <w:color w:val="000000"/>
                <w:kern w:val="2"/>
                <w:sz w:val="18"/>
                <w:szCs w:val="18"/>
                <w:lang w:eastAsia="zh-CN" w:bidi="hi-IN"/>
                <w14:ligatures w14:val="standardContextual"/>
              </w:rPr>
              <w:t>83</w:t>
            </w:r>
          </w:p>
        </w:tc>
        <w:tc>
          <w:tcPr>
            <w:tcW w:w="709" w:type="dxa"/>
            <w:tcBorders>
              <w:top w:val="single" w:sz="4" w:space="0" w:color="auto"/>
              <w:left w:val="single" w:sz="4" w:space="0" w:color="auto"/>
              <w:bottom w:val="single" w:sz="4" w:space="0" w:color="auto"/>
              <w:right w:val="single" w:sz="4" w:space="0" w:color="auto"/>
            </w:tcBorders>
            <w:noWrap/>
            <w:vAlign w:val="bottom"/>
          </w:tcPr>
          <w:p w14:paraId="184261E5" w14:textId="77777777" w:rsidR="00643D5A" w:rsidRPr="00E428A5" w:rsidRDefault="426B62E0" w:rsidP="50BB6546">
            <w:pPr>
              <w:spacing w:after="0" w:line="240" w:lineRule="auto"/>
              <w:jc w:val="right"/>
              <w:rPr>
                <w:rFonts w:ascii="Arial" w:eastAsia="Times New Roman" w:hAnsi="Arial" w:cs="Arial"/>
                <w:color w:val="000000"/>
                <w:sz w:val="18"/>
                <w:szCs w:val="18"/>
                <w:lang w:eastAsia="zh-CN" w:bidi="hi-IN"/>
              </w:rPr>
            </w:pPr>
            <w:r w:rsidRPr="50BB6546">
              <w:rPr>
                <w:rFonts w:ascii="Arial" w:eastAsia="Times New Roman" w:hAnsi="Arial" w:cs="Arial"/>
                <w:color w:val="000000"/>
                <w:kern w:val="2"/>
                <w:sz w:val="18"/>
                <w:szCs w:val="18"/>
                <w:lang w:eastAsia="zh-CN" w:bidi="hi-IN"/>
                <w14:ligatures w14:val="standardContextual"/>
              </w:rPr>
              <w:t>217</w:t>
            </w:r>
          </w:p>
        </w:tc>
        <w:tc>
          <w:tcPr>
            <w:tcW w:w="850" w:type="dxa"/>
            <w:tcBorders>
              <w:top w:val="single" w:sz="4" w:space="0" w:color="auto"/>
              <w:left w:val="single" w:sz="4" w:space="0" w:color="auto"/>
              <w:bottom w:val="single" w:sz="4" w:space="0" w:color="auto"/>
              <w:right w:val="single" w:sz="4" w:space="0" w:color="auto"/>
            </w:tcBorders>
            <w:noWrap/>
            <w:vAlign w:val="bottom"/>
          </w:tcPr>
          <w:p w14:paraId="184261E6" w14:textId="2A348940" w:rsidR="00643D5A" w:rsidRPr="00E428A5" w:rsidRDefault="686743E5" w:rsidP="50BB6546">
            <w:pPr>
              <w:spacing w:after="0" w:line="240" w:lineRule="auto"/>
              <w:jc w:val="right"/>
              <w:rPr>
                <w:rFonts w:ascii="Arial" w:eastAsia="Times New Roman" w:hAnsi="Arial" w:cs="Arial"/>
                <w:color w:val="000000"/>
                <w:sz w:val="18"/>
                <w:szCs w:val="18"/>
                <w:lang w:eastAsia="zh-CN" w:bidi="hi-IN"/>
              </w:rPr>
            </w:pPr>
            <w:r w:rsidRPr="50BB6546">
              <w:rPr>
                <w:rFonts w:ascii="Arial" w:eastAsia="Times New Roman" w:hAnsi="Arial" w:cs="Arial"/>
                <w:color w:val="000000"/>
                <w:kern w:val="2"/>
                <w:sz w:val="18"/>
                <w:szCs w:val="18"/>
                <w:lang w:eastAsia="zh-CN" w:bidi="hi-IN"/>
                <w14:ligatures w14:val="standardContextual"/>
              </w:rPr>
              <w:t>161</w:t>
            </w:r>
            <w:r w:rsidR="7099B371" w:rsidRPr="50BB6546">
              <w:rPr>
                <w:rFonts w:ascii="Arial" w:eastAsia="Times New Roman" w:hAnsi="Arial" w:cs="Arial"/>
                <w:color w:val="000000"/>
                <w:kern w:val="2"/>
                <w:sz w:val="18"/>
                <w:szCs w:val="18"/>
                <w:lang w:eastAsia="zh-CN" w:bidi="hi-IN"/>
                <w14:ligatures w14:val="standardContextual"/>
              </w:rPr>
              <w:t>%</w:t>
            </w:r>
          </w:p>
        </w:tc>
        <w:tc>
          <w:tcPr>
            <w:tcW w:w="851" w:type="dxa"/>
            <w:tcBorders>
              <w:top w:val="single" w:sz="4" w:space="0" w:color="auto"/>
              <w:left w:val="single" w:sz="4" w:space="0" w:color="auto"/>
              <w:bottom w:val="single" w:sz="4" w:space="0" w:color="auto"/>
              <w:right w:val="single" w:sz="4" w:space="0" w:color="auto"/>
            </w:tcBorders>
            <w:noWrap/>
            <w:vAlign w:val="bottom"/>
          </w:tcPr>
          <w:p w14:paraId="184261E7" w14:textId="77777777" w:rsidR="00643D5A" w:rsidRPr="00407873" w:rsidRDefault="1BF05D38" w:rsidP="50BB6546">
            <w:pPr>
              <w:spacing w:after="0" w:line="240" w:lineRule="auto"/>
              <w:jc w:val="right"/>
              <w:rPr>
                <w:rFonts w:ascii="Arial" w:eastAsia="Times New Roman" w:hAnsi="Arial" w:cs="Arial"/>
                <w:color w:val="000000"/>
                <w:sz w:val="18"/>
                <w:szCs w:val="18"/>
                <w:lang w:eastAsia="zh-CN" w:bidi="hi-IN"/>
              </w:rPr>
            </w:pPr>
            <w:r w:rsidRPr="50BB6546">
              <w:rPr>
                <w:rFonts w:ascii="Arial" w:eastAsia="Times New Roman" w:hAnsi="Arial" w:cs="Arial"/>
                <w:color w:val="000000"/>
                <w:kern w:val="2"/>
                <w:sz w:val="18"/>
                <w:szCs w:val="18"/>
                <w:lang w:eastAsia="zh-CN" w:bidi="hi-IN"/>
                <w14:ligatures w14:val="standardContextual"/>
              </w:rPr>
              <w:t>20</w:t>
            </w:r>
          </w:p>
        </w:tc>
        <w:tc>
          <w:tcPr>
            <w:tcW w:w="708" w:type="dxa"/>
            <w:tcBorders>
              <w:top w:val="single" w:sz="4" w:space="0" w:color="auto"/>
              <w:left w:val="single" w:sz="4" w:space="0" w:color="auto"/>
              <w:bottom w:val="single" w:sz="4" w:space="0" w:color="auto"/>
              <w:right w:val="single" w:sz="4" w:space="0" w:color="auto"/>
            </w:tcBorders>
            <w:noWrap/>
            <w:vAlign w:val="bottom"/>
          </w:tcPr>
          <w:p w14:paraId="184261E8" w14:textId="77777777" w:rsidR="00643D5A" w:rsidRPr="00F977CF" w:rsidRDefault="1F246154" w:rsidP="50BB6546">
            <w:pPr>
              <w:spacing w:after="0" w:line="240" w:lineRule="auto"/>
              <w:jc w:val="right"/>
              <w:rPr>
                <w:rFonts w:ascii="Arial" w:eastAsia="Times New Roman" w:hAnsi="Arial" w:cs="Arial"/>
                <w:color w:val="000000"/>
                <w:sz w:val="18"/>
                <w:szCs w:val="18"/>
                <w:lang w:eastAsia="zh-CN" w:bidi="hi-IN"/>
              </w:rPr>
            </w:pPr>
            <w:r w:rsidRPr="50BB6546">
              <w:rPr>
                <w:rFonts w:ascii="Arial" w:eastAsia="Times New Roman" w:hAnsi="Arial" w:cs="Arial"/>
                <w:color w:val="000000"/>
                <w:kern w:val="2"/>
                <w:sz w:val="18"/>
                <w:szCs w:val="18"/>
                <w:lang w:eastAsia="zh-CN" w:bidi="hi-IN"/>
                <w14:ligatures w14:val="standardContextual"/>
              </w:rPr>
              <w:t>22</w:t>
            </w:r>
          </w:p>
        </w:tc>
        <w:tc>
          <w:tcPr>
            <w:tcW w:w="988" w:type="dxa"/>
            <w:tcBorders>
              <w:top w:val="single" w:sz="4" w:space="0" w:color="auto"/>
              <w:left w:val="single" w:sz="4" w:space="0" w:color="auto"/>
              <w:bottom w:val="single" w:sz="4" w:space="0" w:color="auto"/>
              <w:right w:val="single" w:sz="8" w:space="0" w:color="000000" w:themeColor="text1"/>
            </w:tcBorders>
            <w:noWrap/>
            <w:vAlign w:val="bottom"/>
          </w:tcPr>
          <w:p w14:paraId="184261E9" w14:textId="04234F9F" w:rsidR="00643D5A" w:rsidRPr="00F977CF" w:rsidRDefault="6E1C096A" w:rsidP="50BB6546">
            <w:pPr>
              <w:spacing w:after="0" w:line="240" w:lineRule="auto"/>
              <w:jc w:val="right"/>
              <w:rPr>
                <w:rFonts w:ascii="Arial" w:eastAsia="Times New Roman" w:hAnsi="Arial" w:cs="Arial"/>
                <w:color w:val="000000"/>
                <w:sz w:val="18"/>
                <w:szCs w:val="18"/>
                <w:lang w:eastAsia="zh-CN" w:bidi="hi-IN"/>
              </w:rPr>
            </w:pPr>
            <w:r w:rsidRPr="50BB6546">
              <w:rPr>
                <w:rFonts w:ascii="Arial" w:eastAsia="Times New Roman" w:hAnsi="Arial" w:cs="Arial"/>
                <w:color w:val="000000"/>
                <w:kern w:val="2"/>
                <w:sz w:val="18"/>
                <w:szCs w:val="18"/>
                <w:lang w:eastAsia="zh-CN" w:bidi="hi-IN"/>
                <w14:ligatures w14:val="standardContextual"/>
              </w:rPr>
              <w:t>10</w:t>
            </w:r>
            <w:r w:rsidR="0595FCDB" w:rsidRPr="50BB6546">
              <w:rPr>
                <w:rFonts w:ascii="Arial" w:eastAsia="Times New Roman" w:hAnsi="Arial" w:cs="Arial"/>
                <w:color w:val="000000"/>
                <w:kern w:val="2"/>
                <w:sz w:val="18"/>
                <w:szCs w:val="18"/>
                <w:lang w:eastAsia="zh-CN" w:bidi="hi-IN"/>
                <w14:ligatures w14:val="standardContextual"/>
              </w:rPr>
              <w:t>%</w:t>
            </w:r>
          </w:p>
        </w:tc>
      </w:tr>
      <w:tr w:rsidR="00643D5A" w:rsidRPr="001E0527" w14:paraId="184261F5" w14:textId="77777777" w:rsidTr="50BB6546">
        <w:trPr>
          <w:trHeight w:val="255"/>
        </w:trPr>
        <w:tc>
          <w:tcPr>
            <w:tcW w:w="1701" w:type="dxa"/>
            <w:tcBorders>
              <w:top w:val="single" w:sz="4" w:space="0" w:color="auto"/>
              <w:left w:val="single" w:sz="4" w:space="0" w:color="000000" w:themeColor="text1"/>
              <w:bottom w:val="single" w:sz="4" w:space="0" w:color="auto"/>
              <w:right w:val="single" w:sz="4" w:space="0" w:color="000000" w:themeColor="text1"/>
            </w:tcBorders>
            <w:noWrap/>
            <w:vAlign w:val="bottom"/>
            <w:hideMark/>
          </w:tcPr>
          <w:p w14:paraId="184261EB" w14:textId="77777777" w:rsidR="00643D5A" w:rsidRPr="00E428A5" w:rsidRDefault="00643D5A" w:rsidP="50BB6546">
            <w:pPr>
              <w:spacing w:after="0" w:line="240" w:lineRule="auto"/>
              <w:rPr>
                <w:rFonts w:ascii="Arial" w:eastAsia="Times New Roman" w:hAnsi="Arial" w:cs="Arial"/>
                <w:color w:val="000000"/>
                <w:sz w:val="18"/>
                <w:szCs w:val="18"/>
                <w:lang w:eastAsia="zh-CN" w:bidi="hi-IN"/>
              </w:rPr>
            </w:pPr>
            <w:r w:rsidRPr="50BB6546">
              <w:rPr>
                <w:rFonts w:ascii="Arial" w:eastAsia="Times New Roman" w:hAnsi="Arial" w:cs="Arial"/>
                <w:color w:val="000000"/>
                <w:kern w:val="2"/>
                <w:sz w:val="18"/>
                <w:szCs w:val="18"/>
                <w:lang w:eastAsia="zh-CN" w:bidi="hi-IN"/>
                <w14:ligatures w14:val="standardContextual"/>
              </w:rPr>
              <w:t>Other Admin Tasks</w:t>
            </w:r>
          </w:p>
        </w:tc>
        <w:tc>
          <w:tcPr>
            <w:tcW w:w="709" w:type="dxa"/>
            <w:tcBorders>
              <w:top w:val="single" w:sz="4" w:space="0" w:color="auto"/>
              <w:left w:val="single" w:sz="4" w:space="0" w:color="auto"/>
              <w:bottom w:val="single" w:sz="4" w:space="0" w:color="auto"/>
              <w:right w:val="single" w:sz="4" w:space="0" w:color="auto"/>
            </w:tcBorders>
            <w:noWrap/>
            <w:vAlign w:val="bottom"/>
          </w:tcPr>
          <w:p w14:paraId="184261EC" w14:textId="3E70907D" w:rsidR="00643D5A" w:rsidRPr="002738FB" w:rsidRDefault="0062165D" w:rsidP="50BB6546">
            <w:pPr>
              <w:spacing w:after="0" w:line="240" w:lineRule="auto"/>
              <w:jc w:val="right"/>
              <w:rPr>
                <w:rFonts w:ascii="Arial" w:eastAsia="Times New Roman" w:hAnsi="Arial" w:cs="Arial"/>
                <w:color w:val="000000"/>
                <w:sz w:val="18"/>
                <w:szCs w:val="18"/>
                <w:lang w:eastAsia="zh-CN" w:bidi="hi-IN"/>
              </w:rPr>
            </w:pPr>
            <w:r w:rsidRPr="50BB6546">
              <w:rPr>
                <w:rFonts w:ascii="Arial" w:eastAsia="Times New Roman" w:hAnsi="Arial" w:cs="Arial"/>
                <w:color w:val="000000" w:themeColor="text1"/>
                <w:sz w:val="18"/>
                <w:szCs w:val="18"/>
                <w:lang w:eastAsia="zh-CN" w:bidi="hi-IN"/>
              </w:rPr>
              <w:t>1627</w:t>
            </w:r>
          </w:p>
        </w:tc>
        <w:tc>
          <w:tcPr>
            <w:tcW w:w="851" w:type="dxa"/>
            <w:tcBorders>
              <w:top w:val="single" w:sz="4" w:space="0" w:color="auto"/>
              <w:left w:val="single" w:sz="4" w:space="0" w:color="auto"/>
              <w:bottom w:val="single" w:sz="4" w:space="0" w:color="auto"/>
              <w:right w:val="single" w:sz="4" w:space="0" w:color="auto"/>
            </w:tcBorders>
            <w:noWrap/>
            <w:vAlign w:val="bottom"/>
          </w:tcPr>
          <w:p w14:paraId="184261ED" w14:textId="40F3846E" w:rsidR="00643D5A" w:rsidRPr="002738FB" w:rsidRDefault="4D4D2908" w:rsidP="50BB6546">
            <w:pPr>
              <w:spacing w:after="0" w:line="240" w:lineRule="auto"/>
              <w:jc w:val="right"/>
              <w:rPr>
                <w:rFonts w:ascii="Arial" w:eastAsia="Times New Roman" w:hAnsi="Arial" w:cs="Arial"/>
                <w:color w:val="000000"/>
                <w:sz w:val="18"/>
                <w:szCs w:val="18"/>
                <w:lang w:eastAsia="zh-CN" w:bidi="hi-IN"/>
              </w:rPr>
            </w:pPr>
            <w:r w:rsidRPr="50BB6546">
              <w:rPr>
                <w:rFonts w:ascii="Arial" w:eastAsia="Times New Roman" w:hAnsi="Arial" w:cs="Arial"/>
                <w:color w:val="000000" w:themeColor="text1"/>
                <w:sz w:val="18"/>
                <w:szCs w:val="18"/>
                <w:lang w:eastAsia="zh-CN" w:bidi="hi-IN"/>
              </w:rPr>
              <w:t>1308</w:t>
            </w:r>
          </w:p>
        </w:tc>
        <w:tc>
          <w:tcPr>
            <w:tcW w:w="850" w:type="dxa"/>
            <w:tcBorders>
              <w:top w:val="single" w:sz="4" w:space="0" w:color="auto"/>
              <w:left w:val="single" w:sz="4" w:space="0" w:color="auto"/>
              <w:bottom w:val="single" w:sz="4" w:space="0" w:color="auto"/>
              <w:right w:val="single" w:sz="4" w:space="0" w:color="auto"/>
            </w:tcBorders>
            <w:noWrap/>
            <w:vAlign w:val="bottom"/>
          </w:tcPr>
          <w:p w14:paraId="184261EE" w14:textId="5D8DE626" w:rsidR="00643D5A" w:rsidRPr="00321675" w:rsidRDefault="45979DC9" w:rsidP="50BB6546">
            <w:pPr>
              <w:spacing w:after="0" w:line="240" w:lineRule="auto"/>
              <w:jc w:val="right"/>
              <w:rPr>
                <w:rFonts w:ascii="Arial" w:eastAsia="Times New Roman" w:hAnsi="Arial" w:cs="Arial"/>
                <w:color w:val="000000"/>
                <w:sz w:val="18"/>
                <w:szCs w:val="18"/>
                <w:lang w:eastAsia="zh-CN" w:bidi="hi-IN"/>
              </w:rPr>
            </w:pPr>
            <w:r w:rsidRPr="50BB6546">
              <w:rPr>
                <w:rFonts w:ascii="Arial" w:eastAsia="Times New Roman" w:hAnsi="Arial" w:cs="Arial"/>
                <w:color w:val="000000"/>
                <w:kern w:val="2"/>
                <w:sz w:val="18"/>
                <w:szCs w:val="18"/>
                <w:lang w:eastAsia="zh-CN" w:bidi="hi-IN"/>
                <w14:ligatures w14:val="standardContextual"/>
              </w:rPr>
              <w:t>-20</w:t>
            </w:r>
            <w:r w:rsidR="6B33F68F" w:rsidRPr="50BB6546">
              <w:rPr>
                <w:rFonts w:ascii="Arial" w:eastAsia="Times New Roman" w:hAnsi="Arial" w:cs="Arial"/>
                <w:color w:val="000000"/>
                <w:kern w:val="2"/>
                <w:sz w:val="18"/>
                <w:szCs w:val="18"/>
                <w:lang w:eastAsia="zh-CN" w:bidi="hi-IN"/>
                <w14:ligatures w14:val="standardContextual"/>
              </w:rPr>
              <w:t>%</w:t>
            </w:r>
          </w:p>
        </w:tc>
        <w:tc>
          <w:tcPr>
            <w:tcW w:w="709" w:type="dxa"/>
            <w:tcBorders>
              <w:top w:val="single" w:sz="4" w:space="0" w:color="auto"/>
              <w:left w:val="single" w:sz="4" w:space="0" w:color="auto"/>
              <w:bottom w:val="single" w:sz="4" w:space="0" w:color="auto"/>
              <w:right w:val="single" w:sz="4" w:space="0" w:color="auto"/>
            </w:tcBorders>
            <w:noWrap/>
            <w:vAlign w:val="bottom"/>
          </w:tcPr>
          <w:p w14:paraId="184261EF" w14:textId="77777777" w:rsidR="00643D5A" w:rsidRPr="00E428A5" w:rsidRDefault="5A1DAC0D" w:rsidP="50BB6546">
            <w:pPr>
              <w:spacing w:after="0" w:line="240" w:lineRule="auto"/>
              <w:jc w:val="right"/>
              <w:rPr>
                <w:rFonts w:ascii="Arial" w:eastAsia="Times New Roman" w:hAnsi="Arial" w:cs="Arial"/>
                <w:color w:val="000000"/>
                <w:sz w:val="18"/>
                <w:szCs w:val="18"/>
                <w:lang w:eastAsia="zh-CN" w:bidi="hi-IN"/>
              </w:rPr>
            </w:pPr>
            <w:r w:rsidRPr="50BB6546">
              <w:rPr>
                <w:rFonts w:ascii="Arial" w:eastAsia="Times New Roman" w:hAnsi="Arial" w:cs="Arial"/>
                <w:color w:val="000000"/>
                <w:kern w:val="2"/>
                <w:sz w:val="18"/>
                <w:szCs w:val="18"/>
                <w:lang w:eastAsia="zh-CN" w:bidi="hi-IN"/>
                <w14:ligatures w14:val="standardContextual"/>
              </w:rPr>
              <w:t>1702</w:t>
            </w:r>
          </w:p>
        </w:tc>
        <w:tc>
          <w:tcPr>
            <w:tcW w:w="709" w:type="dxa"/>
            <w:tcBorders>
              <w:top w:val="single" w:sz="4" w:space="0" w:color="auto"/>
              <w:left w:val="single" w:sz="4" w:space="0" w:color="auto"/>
              <w:bottom w:val="single" w:sz="4" w:space="0" w:color="auto"/>
              <w:right w:val="single" w:sz="4" w:space="0" w:color="auto"/>
            </w:tcBorders>
            <w:noWrap/>
            <w:vAlign w:val="bottom"/>
          </w:tcPr>
          <w:p w14:paraId="184261F0" w14:textId="77777777" w:rsidR="00643D5A" w:rsidRPr="00E428A5" w:rsidRDefault="4A8C5DA1" w:rsidP="50BB6546">
            <w:pPr>
              <w:spacing w:after="0" w:line="240" w:lineRule="auto"/>
              <w:jc w:val="right"/>
              <w:rPr>
                <w:rFonts w:ascii="Arial" w:eastAsia="Times New Roman" w:hAnsi="Arial" w:cs="Arial"/>
                <w:color w:val="000000"/>
                <w:sz w:val="18"/>
                <w:szCs w:val="18"/>
                <w:lang w:eastAsia="zh-CN" w:bidi="hi-IN"/>
              </w:rPr>
            </w:pPr>
            <w:r w:rsidRPr="50BB6546">
              <w:rPr>
                <w:rFonts w:ascii="Arial" w:eastAsia="Times New Roman" w:hAnsi="Arial" w:cs="Arial"/>
                <w:color w:val="000000"/>
                <w:kern w:val="2"/>
                <w:sz w:val="18"/>
                <w:szCs w:val="18"/>
                <w:lang w:eastAsia="zh-CN" w:bidi="hi-IN"/>
                <w14:ligatures w14:val="standardContextual"/>
              </w:rPr>
              <w:t>1286</w:t>
            </w:r>
          </w:p>
        </w:tc>
        <w:tc>
          <w:tcPr>
            <w:tcW w:w="850" w:type="dxa"/>
            <w:tcBorders>
              <w:top w:val="single" w:sz="4" w:space="0" w:color="auto"/>
              <w:left w:val="single" w:sz="4" w:space="0" w:color="auto"/>
              <w:bottom w:val="single" w:sz="4" w:space="0" w:color="auto"/>
              <w:right w:val="single" w:sz="4" w:space="0" w:color="auto"/>
            </w:tcBorders>
            <w:noWrap/>
            <w:vAlign w:val="bottom"/>
          </w:tcPr>
          <w:p w14:paraId="184261F1" w14:textId="03C25831" w:rsidR="00643D5A" w:rsidRPr="00E428A5" w:rsidRDefault="1FE9A5A5" w:rsidP="50BB6546">
            <w:pPr>
              <w:spacing w:after="0" w:line="240" w:lineRule="auto"/>
              <w:jc w:val="right"/>
              <w:rPr>
                <w:rFonts w:ascii="Arial" w:eastAsia="Times New Roman" w:hAnsi="Arial" w:cs="Arial"/>
                <w:color w:val="000000"/>
                <w:sz w:val="18"/>
                <w:szCs w:val="18"/>
                <w:lang w:eastAsia="zh-CN" w:bidi="hi-IN"/>
              </w:rPr>
            </w:pPr>
            <w:r w:rsidRPr="50BB6546">
              <w:rPr>
                <w:rFonts w:ascii="Arial" w:eastAsia="Times New Roman" w:hAnsi="Arial" w:cs="Arial"/>
                <w:color w:val="000000" w:themeColor="text1"/>
                <w:sz w:val="18"/>
                <w:szCs w:val="18"/>
                <w:lang w:eastAsia="zh-CN" w:bidi="hi-IN"/>
              </w:rPr>
              <w:t>-24</w:t>
            </w:r>
            <w:r w:rsidR="0EE4A0F5" w:rsidRPr="50BB6546">
              <w:rPr>
                <w:rFonts w:ascii="Arial" w:eastAsia="Times New Roman" w:hAnsi="Arial" w:cs="Arial"/>
                <w:color w:val="000000" w:themeColor="text1"/>
                <w:sz w:val="18"/>
                <w:szCs w:val="18"/>
                <w:lang w:eastAsia="zh-CN" w:bidi="hi-IN"/>
              </w:rPr>
              <w:t>%</w:t>
            </w:r>
          </w:p>
        </w:tc>
        <w:tc>
          <w:tcPr>
            <w:tcW w:w="851" w:type="dxa"/>
            <w:tcBorders>
              <w:top w:val="single" w:sz="4" w:space="0" w:color="auto"/>
              <w:left w:val="single" w:sz="4" w:space="0" w:color="auto"/>
              <w:bottom w:val="single" w:sz="4" w:space="0" w:color="auto"/>
              <w:right w:val="single" w:sz="4" w:space="0" w:color="auto"/>
            </w:tcBorders>
            <w:noWrap/>
            <w:vAlign w:val="bottom"/>
          </w:tcPr>
          <w:p w14:paraId="184261F2" w14:textId="77777777" w:rsidR="00643D5A" w:rsidRPr="00407873" w:rsidRDefault="450F2940" w:rsidP="50BB6546">
            <w:pPr>
              <w:spacing w:after="0" w:line="240" w:lineRule="auto"/>
              <w:jc w:val="right"/>
              <w:rPr>
                <w:rFonts w:ascii="Arial" w:eastAsia="Times New Roman" w:hAnsi="Arial" w:cs="Arial"/>
                <w:color w:val="000000"/>
                <w:sz w:val="18"/>
                <w:szCs w:val="18"/>
                <w:lang w:eastAsia="zh-CN" w:bidi="hi-IN"/>
              </w:rPr>
            </w:pPr>
            <w:r w:rsidRPr="50BB6546">
              <w:rPr>
                <w:rFonts w:ascii="Arial" w:eastAsia="Times New Roman" w:hAnsi="Arial" w:cs="Arial"/>
                <w:color w:val="000000"/>
                <w:kern w:val="2"/>
                <w:sz w:val="18"/>
                <w:szCs w:val="18"/>
                <w:lang w:eastAsia="zh-CN" w:bidi="hi-IN"/>
                <w14:ligatures w14:val="standardContextual"/>
              </w:rPr>
              <w:t>38</w:t>
            </w:r>
          </w:p>
        </w:tc>
        <w:tc>
          <w:tcPr>
            <w:tcW w:w="708" w:type="dxa"/>
            <w:tcBorders>
              <w:top w:val="single" w:sz="4" w:space="0" w:color="auto"/>
              <w:left w:val="single" w:sz="4" w:space="0" w:color="auto"/>
              <w:bottom w:val="single" w:sz="4" w:space="0" w:color="auto"/>
              <w:right w:val="single" w:sz="4" w:space="0" w:color="auto"/>
            </w:tcBorders>
            <w:noWrap/>
            <w:vAlign w:val="bottom"/>
          </w:tcPr>
          <w:p w14:paraId="184261F3" w14:textId="77777777" w:rsidR="00643D5A" w:rsidRPr="00F977CF" w:rsidRDefault="2AD1564E" w:rsidP="50BB6546">
            <w:pPr>
              <w:spacing w:after="0" w:line="240" w:lineRule="auto"/>
              <w:jc w:val="right"/>
              <w:rPr>
                <w:rFonts w:ascii="Arial" w:eastAsia="Times New Roman" w:hAnsi="Arial" w:cs="Arial"/>
                <w:color w:val="000000"/>
                <w:sz w:val="18"/>
                <w:szCs w:val="18"/>
                <w:lang w:eastAsia="zh-CN" w:bidi="hi-IN"/>
              </w:rPr>
            </w:pPr>
            <w:r w:rsidRPr="50BB6546">
              <w:rPr>
                <w:rFonts w:ascii="Arial" w:eastAsia="Times New Roman" w:hAnsi="Arial" w:cs="Arial"/>
                <w:color w:val="000000"/>
                <w:kern w:val="2"/>
                <w:sz w:val="18"/>
                <w:szCs w:val="18"/>
                <w:lang w:eastAsia="zh-CN" w:bidi="hi-IN"/>
                <w14:ligatures w14:val="standardContextual"/>
              </w:rPr>
              <w:t>76</w:t>
            </w:r>
          </w:p>
        </w:tc>
        <w:tc>
          <w:tcPr>
            <w:tcW w:w="988" w:type="dxa"/>
            <w:tcBorders>
              <w:top w:val="single" w:sz="4" w:space="0" w:color="auto"/>
              <w:left w:val="single" w:sz="4" w:space="0" w:color="auto"/>
              <w:bottom w:val="single" w:sz="4" w:space="0" w:color="auto"/>
              <w:right w:val="single" w:sz="8" w:space="0" w:color="000000" w:themeColor="text1"/>
            </w:tcBorders>
            <w:noWrap/>
            <w:vAlign w:val="bottom"/>
          </w:tcPr>
          <w:p w14:paraId="184261F4" w14:textId="1DFFFAF9" w:rsidR="00643D5A" w:rsidRPr="00F977CF" w:rsidRDefault="3444D774" w:rsidP="50BB6546">
            <w:pPr>
              <w:spacing w:after="0" w:line="240" w:lineRule="auto"/>
              <w:jc w:val="right"/>
              <w:rPr>
                <w:rFonts w:ascii="Arial" w:eastAsia="Times New Roman" w:hAnsi="Arial" w:cs="Arial"/>
                <w:color w:val="000000"/>
                <w:sz w:val="18"/>
                <w:szCs w:val="18"/>
                <w:lang w:eastAsia="zh-CN" w:bidi="hi-IN"/>
              </w:rPr>
            </w:pPr>
            <w:r w:rsidRPr="50BB6546">
              <w:rPr>
                <w:rFonts w:ascii="Arial" w:eastAsia="Times New Roman" w:hAnsi="Arial" w:cs="Arial"/>
                <w:color w:val="000000" w:themeColor="text1"/>
                <w:sz w:val="18"/>
                <w:szCs w:val="18"/>
                <w:lang w:eastAsia="zh-CN" w:bidi="hi-IN"/>
              </w:rPr>
              <w:t>102</w:t>
            </w:r>
            <w:r w:rsidR="47F95C8D" w:rsidRPr="50BB6546">
              <w:rPr>
                <w:rFonts w:ascii="Arial" w:eastAsia="Times New Roman" w:hAnsi="Arial" w:cs="Arial"/>
                <w:color w:val="000000" w:themeColor="text1"/>
                <w:sz w:val="18"/>
                <w:szCs w:val="18"/>
                <w:lang w:eastAsia="zh-CN" w:bidi="hi-IN"/>
              </w:rPr>
              <w:t>%</w:t>
            </w:r>
          </w:p>
        </w:tc>
      </w:tr>
      <w:tr w:rsidR="00643D5A" w:rsidRPr="001E0527" w14:paraId="18426200" w14:textId="77777777" w:rsidTr="50BB6546">
        <w:trPr>
          <w:trHeight w:val="255"/>
        </w:trPr>
        <w:tc>
          <w:tcPr>
            <w:tcW w:w="1701" w:type="dxa"/>
            <w:tcBorders>
              <w:top w:val="single" w:sz="4" w:space="0" w:color="auto"/>
              <w:left w:val="single" w:sz="4" w:space="0" w:color="000000" w:themeColor="text1"/>
              <w:bottom w:val="single" w:sz="4" w:space="0" w:color="auto"/>
              <w:right w:val="single" w:sz="4" w:space="0" w:color="000000" w:themeColor="text1"/>
            </w:tcBorders>
            <w:noWrap/>
            <w:vAlign w:val="bottom"/>
          </w:tcPr>
          <w:p w14:paraId="184261F6" w14:textId="77777777" w:rsidR="00643D5A" w:rsidRPr="00E428A5" w:rsidRDefault="00643D5A" w:rsidP="50BB6546">
            <w:pPr>
              <w:spacing w:after="0" w:line="240" w:lineRule="auto"/>
              <w:rPr>
                <w:rFonts w:ascii="Arial" w:eastAsia="Times New Roman" w:hAnsi="Arial" w:cs="Arial"/>
                <w:color w:val="000000"/>
                <w:kern w:val="2"/>
                <w:sz w:val="18"/>
                <w:szCs w:val="18"/>
                <w:lang w:eastAsia="zh-CN" w:bidi="hi-IN"/>
                <w14:ligatures w14:val="standardContextual"/>
              </w:rPr>
            </w:pPr>
            <w:r w:rsidRPr="50BB6546">
              <w:rPr>
                <w:rFonts w:ascii="Arial" w:eastAsia="Times New Roman" w:hAnsi="Arial" w:cs="Arial"/>
                <w:color w:val="000000"/>
                <w:kern w:val="2"/>
                <w:sz w:val="18"/>
                <w:szCs w:val="18"/>
                <w:lang w:eastAsia="zh-CN" w:bidi="hi-IN"/>
                <w14:ligatures w14:val="standardContextual"/>
              </w:rPr>
              <w:t>Other pensions processing</w:t>
            </w:r>
          </w:p>
        </w:tc>
        <w:tc>
          <w:tcPr>
            <w:tcW w:w="709" w:type="dxa"/>
            <w:tcBorders>
              <w:top w:val="single" w:sz="4" w:space="0" w:color="auto"/>
              <w:left w:val="single" w:sz="4" w:space="0" w:color="auto"/>
              <w:bottom w:val="single" w:sz="8" w:space="0" w:color="000000" w:themeColor="text1"/>
              <w:right w:val="single" w:sz="4" w:space="0" w:color="auto"/>
            </w:tcBorders>
            <w:noWrap/>
            <w:vAlign w:val="bottom"/>
          </w:tcPr>
          <w:p w14:paraId="184261F7" w14:textId="1E10D767" w:rsidR="00643D5A" w:rsidRPr="002738FB" w:rsidRDefault="1AABE46A" w:rsidP="50BB6546">
            <w:pPr>
              <w:spacing w:after="0" w:line="240" w:lineRule="auto"/>
              <w:jc w:val="right"/>
              <w:rPr>
                <w:rFonts w:ascii="Arial" w:eastAsia="Times New Roman" w:hAnsi="Arial" w:cs="Arial"/>
                <w:color w:val="000000"/>
                <w:sz w:val="18"/>
                <w:szCs w:val="18"/>
                <w:lang w:eastAsia="zh-CN" w:bidi="hi-IN"/>
              </w:rPr>
            </w:pPr>
            <w:r w:rsidRPr="50BB6546">
              <w:rPr>
                <w:rFonts w:ascii="Arial" w:eastAsia="Times New Roman" w:hAnsi="Arial" w:cs="Arial"/>
                <w:color w:val="000000" w:themeColor="text1"/>
                <w:sz w:val="18"/>
                <w:szCs w:val="18"/>
                <w:lang w:eastAsia="zh-CN" w:bidi="hi-IN"/>
              </w:rPr>
              <w:t>846</w:t>
            </w:r>
          </w:p>
        </w:tc>
        <w:tc>
          <w:tcPr>
            <w:tcW w:w="851" w:type="dxa"/>
            <w:tcBorders>
              <w:top w:val="single" w:sz="4" w:space="0" w:color="auto"/>
              <w:left w:val="single" w:sz="4" w:space="0" w:color="auto"/>
              <w:bottom w:val="single" w:sz="8" w:space="0" w:color="000000" w:themeColor="text1"/>
              <w:right w:val="single" w:sz="4" w:space="0" w:color="auto"/>
            </w:tcBorders>
            <w:noWrap/>
            <w:vAlign w:val="bottom"/>
          </w:tcPr>
          <w:p w14:paraId="184261F8" w14:textId="515D5910" w:rsidR="00643D5A" w:rsidRPr="002738FB" w:rsidRDefault="6E09260D" w:rsidP="50BB6546">
            <w:pPr>
              <w:spacing w:after="0" w:line="240" w:lineRule="auto"/>
              <w:jc w:val="right"/>
              <w:rPr>
                <w:rFonts w:ascii="Arial" w:eastAsia="Times New Roman" w:hAnsi="Arial" w:cs="Arial"/>
                <w:color w:val="000000"/>
                <w:sz w:val="18"/>
                <w:szCs w:val="18"/>
                <w:lang w:eastAsia="zh-CN" w:bidi="hi-IN"/>
              </w:rPr>
            </w:pPr>
            <w:r w:rsidRPr="50BB6546">
              <w:rPr>
                <w:rFonts w:ascii="Arial" w:eastAsia="Times New Roman" w:hAnsi="Arial" w:cs="Arial"/>
                <w:color w:val="000000" w:themeColor="text1"/>
                <w:sz w:val="18"/>
                <w:szCs w:val="18"/>
                <w:lang w:eastAsia="zh-CN" w:bidi="hi-IN"/>
              </w:rPr>
              <w:t>1892</w:t>
            </w:r>
          </w:p>
        </w:tc>
        <w:tc>
          <w:tcPr>
            <w:tcW w:w="850" w:type="dxa"/>
            <w:tcBorders>
              <w:top w:val="single" w:sz="4" w:space="0" w:color="auto"/>
              <w:left w:val="single" w:sz="4" w:space="0" w:color="auto"/>
              <w:bottom w:val="single" w:sz="8" w:space="0" w:color="000000" w:themeColor="text1"/>
              <w:right w:val="single" w:sz="4" w:space="0" w:color="auto"/>
            </w:tcBorders>
            <w:noWrap/>
            <w:vAlign w:val="bottom"/>
          </w:tcPr>
          <w:p w14:paraId="184261F9" w14:textId="6599221A" w:rsidR="00643D5A" w:rsidRPr="00321675" w:rsidRDefault="2767F517" w:rsidP="50BB6546">
            <w:pPr>
              <w:spacing w:after="0" w:line="240" w:lineRule="auto"/>
              <w:jc w:val="right"/>
              <w:rPr>
                <w:rFonts w:ascii="Arial" w:eastAsia="Times New Roman" w:hAnsi="Arial" w:cs="Arial"/>
                <w:color w:val="000000"/>
                <w:sz w:val="18"/>
                <w:szCs w:val="18"/>
                <w:lang w:eastAsia="zh-CN" w:bidi="hi-IN"/>
              </w:rPr>
            </w:pPr>
            <w:r w:rsidRPr="50BB6546">
              <w:rPr>
                <w:rFonts w:ascii="Arial" w:eastAsia="Times New Roman" w:hAnsi="Arial" w:cs="Arial"/>
                <w:color w:val="000000"/>
                <w:kern w:val="2"/>
                <w:sz w:val="18"/>
                <w:szCs w:val="18"/>
                <w:lang w:eastAsia="zh-CN" w:bidi="hi-IN"/>
                <w14:ligatures w14:val="standardContextual"/>
              </w:rPr>
              <w:t>124</w:t>
            </w:r>
            <w:r w:rsidR="737AB918" w:rsidRPr="50BB6546">
              <w:rPr>
                <w:rFonts w:ascii="Arial" w:eastAsia="Times New Roman" w:hAnsi="Arial" w:cs="Arial"/>
                <w:color w:val="000000"/>
                <w:kern w:val="2"/>
                <w:sz w:val="18"/>
                <w:szCs w:val="18"/>
                <w:lang w:eastAsia="zh-CN" w:bidi="hi-IN"/>
                <w14:ligatures w14:val="standardContextual"/>
              </w:rPr>
              <w:t>%</w:t>
            </w:r>
          </w:p>
        </w:tc>
        <w:tc>
          <w:tcPr>
            <w:tcW w:w="709" w:type="dxa"/>
            <w:tcBorders>
              <w:top w:val="single" w:sz="4" w:space="0" w:color="auto"/>
              <w:left w:val="single" w:sz="4" w:space="0" w:color="auto"/>
              <w:bottom w:val="single" w:sz="8" w:space="0" w:color="000000" w:themeColor="text1"/>
              <w:right w:val="single" w:sz="4" w:space="0" w:color="auto"/>
            </w:tcBorders>
            <w:noWrap/>
            <w:vAlign w:val="bottom"/>
          </w:tcPr>
          <w:p w14:paraId="184261FA" w14:textId="77777777" w:rsidR="00643D5A" w:rsidRPr="00E428A5" w:rsidRDefault="5C9F1286" w:rsidP="50BB6546">
            <w:pPr>
              <w:spacing w:after="0" w:line="240" w:lineRule="auto"/>
              <w:jc w:val="right"/>
              <w:rPr>
                <w:rFonts w:ascii="Arial" w:eastAsia="Times New Roman" w:hAnsi="Arial" w:cs="Arial"/>
                <w:color w:val="000000"/>
                <w:sz w:val="18"/>
                <w:szCs w:val="18"/>
                <w:lang w:eastAsia="zh-CN" w:bidi="hi-IN"/>
              </w:rPr>
            </w:pPr>
            <w:r w:rsidRPr="50BB6546">
              <w:rPr>
                <w:rFonts w:ascii="Arial" w:eastAsia="Times New Roman" w:hAnsi="Arial" w:cs="Arial"/>
                <w:color w:val="000000"/>
                <w:kern w:val="2"/>
                <w:sz w:val="18"/>
                <w:szCs w:val="18"/>
                <w:lang w:eastAsia="zh-CN" w:bidi="hi-IN"/>
                <w14:ligatures w14:val="standardContextual"/>
              </w:rPr>
              <w:t>527</w:t>
            </w:r>
          </w:p>
        </w:tc>
        <w:tc>
          <w:tcPr>
            <w:tcW w:w="709" w:type="dxa"/>
            <w:tcBorders>
              <w:top w:val="single" w:sz="4" w:space="0" w:color="auto"/>
              <w:left w:val="single" w:sz="4" w:space="0" w:color="auto"/>
              <w:bottom w:val="single" w:sz="8" w:space="0" w:color="000000" w:themeColor="text1"/>
              <w:right w:val="single" w:sz="4" w:space="0" w:color="auto"/>
            </w:tcBorders>
            <w:noWrap/>
            <w:vAlign w:val="bottom"/>
          </w:tcPr>
          <w:p w14:paraId="184261FB" w14:textId="77777777" w:rsidR="00643D5A" w:rsidRPr="00E428A5" w:rsidRDefault="4C77414C" w:rsidP="50BB6546">
            <w:pPr>
              <w:spacing w:after="0" w:line="240" w:lineRule="auto"/>
              <w:jc w:val="right"/>
              <w:rPr>
                <w:rFonts w:ascii="Arial" w:eastAsia="Times New Roman" w:hAnsi="Arial" w:cs="Arial"/>
                <w:color w:val="000000"/>
                <w:sz w:val="18"/>
                <w:szCs w:val="18"/>
                <w:lang w:eastAsia="zh-CN" w:bidi="hi-IN"/>
              </w:rPr>
            </w:pPr>
            <w:r w:rsidRPr="50BB6546">
              <w:rPr>
                <w:rFonts w:ascii="Arial" w:eastAsia="Times New Roman" w:hAnsi="Arial" w:cs="Arial"/>
                <w:color w:val="000000"/>
                <w:kern w:val="2"/>
                <w:sz w:val="18"/>
                <w:szCs w:val="18"/>
                <w:lang w:eastAsia="zh-CN" w:bidi="hi-IN"/>
                <w14:ligatures w14:val="standardContextual"/>
              </w:rPr>
              <w:t>1521</w:t>
            </w:r>
          </w:p>
        </w:tc>
        <w:tc>
          <w:tcPr>
            <w:tcW w:w="850" w:type="dxa"/>
            <w:tcBorders>
              <w:top w:val="single" w:sz="4" w:space="0" w:color="auto"/>
              <w:left w:val="single" w:sz="4" w:space="0" w:color="auto"/>
              <w:bottom w:val="single" w:sz="8" w:space="0" w:color="000000" w:themeColor="text1"/>
              <w:right w:val="single" w:sz="4" w:space="0" w:color="auto"/>
            </w:tcBorders>
            <w:noWrap/>
            <w:vAlign w:val="bottom"/>
          </w:tcPr>
          <w:p w14:paraId="184261FC" w14:textId="2E9704B6" w:rsidR="00643D5A" w:rsidRPr="00E428A5" w:rsidRDefault="12C14E2D" w:rsidP="50BB6546">
            <w:pPr>
              <w:spacing w:after="0" w:line="240" w:lineRule="auto"/>
              <w:jc w:val="right"/>
              <w:rPr>
                <w:rFonts w:ascii="Arial" w:eastAsia="Times New Roman" w:hAnsi="Arial" w:cs="Arial"/>
                <w:color w:val="000000"/>
                <w:sz w:val="18"/>
                <w:szCs w:val="18"/>
                <w:lang w:eastAsia="zh-CN" w:bidi="hi-IN"/>
              </w:rPr>
            </w:pPr>
            <w:r w:rsidRPr="50BB6546">
              <w:rPr>
                <w:rFonts w:ascii="Arial" w:eastAsia="Times New Roman" w:hAnsi="Arial" w:cs="Arial"/>
                <w:color w:val="000000"/>
                <w:kern w:val="2"/>
                <w:sz w:val="18"/>
                <w:szCs w:val="18"/>
                <w:lang w:eastAsia="zh-CN" w:bidi="hi-IN"/>
                <w14:ligatures w14:val="standardContextual"/>
              </w:rPr>
              <w:t>189</w:t>
            </w:r>
            <w:r w:rsidR="5F18386C" w:rsidRPr="50BB6546">
              <w:rPr>
                <w:rFonts w:ascii="Arial" w:eastAsia="Times New Roman" w:hAnsi="Arial" w:cs="Arial"/>
                <w:color w:val="000000"/>
                <w:kern w:val="2"/>
                <w:sz w:val="18"/>
                <w:szCs w:val="18"/>
                <w:lang w:eastAsia="zh-CN" w:bidi="hi-IN"/>
                <w14:ligatures w14:val="standardContextual"/>
              </w:rPr>
              <w:t>%</w:t>
            </w:r>
          </w:p>
        </w:tc>
        <w:tc>
          <w:tcPr>
            <w:tcW w:w="851" w:type="dxa"/>
            <w:tcBorders>
              <w:top w:val="single" w:sz="4" w:space="0" w:color="auto"/>
              <w:left w:val="single" w:sz="4" w:space="0" w:color="auto"/>
              <w:bottom w:val="single" w:sz="8" w:space="0" w:color="000000" w:themeColor="text1"/>
              <w:right w:val="single" w:sz="4" w:space="0" w:color="auto"/>
            </w:tcBorders>
            <w:noWrap/>
            <w:vAlign w:val="bottom"/>
          </w:tcPr>
          <w:p w14:paraId="184261FD" w14:textId="02CC2543" w:rsidR="00643D5A" w:rsidRPr="00407873" w:rsidRDefault="0070EF0A" w:rsidP="50BB6546">
            <w:pPr>
              <w:spacing w:after="0" w:line="240" w:lineRule="auto"/>
              <w:jc w:val="right"/>
              <w:rPr>
                <w:rFonts w:ascii="Arial" w:eastAsia="Times New Roman" w:hAnsi="Arial" w:cs="Arial"/>
                <w:color w:val="000000"/>
                <w:sz w:val="18"/>
                <w:szCs w:val="18"/>
                <w:lang w:eastAsia="zh-CN" w:bidi="hi-IN"/>
              </w:rPr>
            </w:pPr>
            <w:r w:rsidRPr="50BB6546">
              <w:rPr>
                <w:rFonts w:ascii="Arial" w:eastAsia="Times New Roman" w:hAnsi="Arial" w:cs="Arial"/>
                <w:color w:val="000000"/>
                <w:kern w:val="2"/>
                <w:sz w:val="18"/>
                <w:szCs w:val="18"/>
                <w:lang w:eastAsia="zh-CN" w:bidi="hi-IN"/>
                <w14:ligatures w14:val="standardContextual"/>
              </w:rPr>
              <w:t>246</w:t>
            </w:r>
          </w:p>
        </w:tc>
        <w:tc>
          <w:tcPr>
            <w:tcW w:w="708" w:type="dxa"/>
            <w:tcBorders>
              <w:top w:val="single" w:sz="4" w:space="0" w:color="auto"/>
              <w:left w:val="single" w:sz="4" w:space="0" w:color="auto"/>
              <w:bottom w:val="single" w:sz="8" w:space="0" w:color="000000" w:themeColor="text1"/>
              <w:right w:val="single" w:sz="4" w:space="0" w:color="auto"/>
            </w:tcBorders>
            <w:noWrap/>
            <w:vAlign w:val="bottom"/>
          </w:tcPr>
          <w:p w14:paraId="184261FE" w14:textId="77777777" w:rsidR="00643D5A" w:rsidRPr="00F977CF" w:rsidRDefault="40919E5B" w:rsidP="50BB6546">
            <w:pPr>
              <w:spacing w:after="0" w:line="240" w:lineRule="auto"/>
              <w:jc w:val="right"/>
              <w:rPr>
                <w:rFonts w:ascii="Arial" w:eastAsia="Times New Roman" w:hAnsi="Arial" w:cs="Arial"/>
                <w:color w:val="000000"/>
                <w:sz w:val="18"/>
                <w:szCs w:val="18"/>
                <w:lang w:eastAsia="zh-CN" w:bidi="hi-IN"/>
              </w:rPr>
            </w:pPr>
            <w:r w:rsidRPr="50BB6546">
              <w:rPr>
                <w:rFonts w:ascii="Arial" w:eastAsia="Times New Roman" w:hAnsi="Arial" w:cs="Arial"/>
                <w:color w:val="000000"/>
                <w:kern w:val="2"/>
                <w:sz w:val="18"/>
                <w:szCs w:val="18"/>
                <w:lang w:eastAsia="zh-CN" w:bidi="hi-IN"/>
                <w14:ligatures w14:val="standardContextual"/>
              </w:rPr>
              <w:t>214</w:t>
            </w:r>
          </w:p>
        </w:tc>
        <w:tc>
          <w:tcPr>
            <w:tcW w:w="988" w:type="dxa"/>
            <w:tcBorders>
              <w:top w:val="single" w:sz="4" w:space="0" w:color="auto"/>
              <w:left w:val="single" w:sz="4" w:space="0" w:color="auto"/>
              <w:bottom w:val="single" w:sz="8" w:space="0" w:color="000000" w:themeColor="text1"/>
              <w:right w:val="single" w:sz="8" w:space="0" w:color="000000" w:themeColor="text1"/>
            </w:tcBorders>
            <w:noWrap/>
            <w:vAlign w:val="bottom"/>
          </w:tcPr>
          <w:p w14:paraId="184261FF" w14:textId="0063FA73" w:rsidR="00643D5A" w:rsidRPr="00F977CF" w:rsidRDefault="419C6EC6" w:rsidP="50BB6546">
            <w:pPr>
              <w:spacing w:after="0" w:line="240" w:lineRule="auto"/>
              <w:jc w:val="right"/>
              <w:rPr>
                <w:rFonts w:ascii="Arial" w:eastAsia="Times New Roman" w:hAnsi="Arial" w:cs="Arial"/>
                <w:color w:val="000000"/>
                <w:sz w:val="18"/>
                <w:szCs w:val="18"/>
                <w:lang w:eastAsia="zh-CN" w:bidi="hi-IN"/>
              </w:rPr>
            </w:pPr>
            <w:r w:rsidRPr="50BB6546">
              <w:rPr>
                <w:rFonts w:ascii="Arial" w:eastAsia="Times New Roman" w:hAnsi="Arial" w:cs="Arial"/>
                <w:color w:val="000000"/>
                <w:kern w:val="2"/>
                <w:sz w:val="18"/>
                <w:szCs w:val="18"/>
                <w:lang w:eastAsia="zh-CN" w:bidi="hi-IN"/>
                <w14:ligatures w14:val="standardContextual"/>
              </w:rPr>
              <w:t>-1</w:t>
            </w:r>
            <w:r w:rsidR="2F1F91B6" w:rsidRPr="50BB6546">
              <w:rPr>
                <w:rFonts w:ascii="Arial" w:eastAsia="Times New Roman" w:hAnsi="Arial" w:cs="Arial"/>
                <w:color w:val="000000"/>
                <w:kern w:val="2"/>
                <w:sz w:val="18"/>
                <w:szCs w:val="18"/>
                <w:lang w:eastAsia="zh-CN" w:bidi="hi-IN"/>
                <w14:ligatures w14:val="standardContextual"/>
              </w:rPr>
              <w:t>3</w:t>
            </w:r>
            <w:r w:rsidRPr="50BB6546">
              <w:rPr>
                <w:rFonts w:ascii="Arial" w:eastAsia="Times New Roman" w:hAnsi="Arial" w:cs="Arial"/>
                <w:color w:val="000000"/>
                <w:kern w:val="2"/>
                <w:sz w:val="18"/>
                <w:szCs w:val="18"/>
                <w:lang w:eastAsia="zh-CN" w:bidi="hi-IN"/>
                <w14:ligatures w14:val="standardContextual"/>
              </w:rPr>
              <w:t>%</w:t>
            </w:r>
          </w:p>
        </w:tc>
      </w:tr>
    </w:tbl>
    <w:p w14:paraId="18426201" w14:textId="77777777" w:rsidR="00643D5A" w:rsidRPr="001E0527" w:rsidRDefault="00643D5A" w:rsidP="2E1BC7F4">
      <w:pPr>
        <w:autoSpaceDE w:val="0"/>
        <w:autoSpaceDN w:val="0"/>
        <w:adjustRightInd w:val="0"/>
        <w:spacing w:after="0" w:line="240" w:lineRule="auto"/>
        <w:jc w:val="both"/>
        <w:rPr>
          <w:rFonts w:ascii="Arial" w:eastAsia="Times New Roman" w:hAnsi="Arial" w:cs="Arial"/>
          <w:b/>
          <w:bCs/>
          <w:sz w:val="20"/>
          <w:szCs w:val="20"/>
          <w:highlight w:val="yellow"/>
          <w:lang w:eastAsia="en-GB"/>
        </w:rPr>
      </w:pPr>
    </w:p>
    <w:p w14:paraId="18426202" w14:textId="1C3EC2ED" w:rsidR="00643D5A" w:rsidRPr="00202EE7" w:rsidRDefault="00643D5A" w:rsidP="50BB6546">
      <w:pPr>
        <w:rPr>
          <w:rFonts w:ascii="Arial" w:hAnsi="Arial" w:cs="Arial"/>
          <w:sz w:val="18"/>
          <w:szCs w:val="18"/>
        </w:rPr>
      </w:pPr>
      <w:r w:rsidRPr="50BB6546">
        <w:rPr>
          <w:rFonts w:ascii="Arial" w:hAnsi="Arial" w:cs="Arial"/>
          <w:sz w:val="18"/>
          <w:szCs w:val="18"/>
        </w:rPr>
        <w:t>Q</w:t>
      </w:r>
      <w:r w:rsidR="6FC3D603" w:rsidRPr="50BB6546">
        <w:rPr>
          <w:rFonts w:ascii="Arial" w:hAnsi="Arial" w:cs="Arial"/>
          <w:sz w:val="18"/>
          <w:szCs w:val="18"/>
        </w:rPr>
        <w:t>4</w:t>
      </w:r>
      <w:r w:rsidRPr="50BB6546">
        <w:rPr>
          <w:rFonts w:ascii="Arial" w:hAnsi="Arial" w:cs="Arial"/>
          <w:sz w:val="18"/>
          <w:szCs w:val="18"/>
        </w:rPr>
        <w:t xml:space="preserve"> denotes </w:t>
      </w:r>
      <w:r w:rsidR="326A9545" w:rsidRPr="50BB6546">
        <w:rPr>
          <w:rFonts w:ascii="Arial" w:hAnsi="Arial" w:cs="Arial"/>
          <w:sz w:val="18"/>
          <w:szCs w:val="18"/>
        </w:rPr>
        <w:t>January to March 2025</w:t>
      </w:r>
      <w:r w:rsidRPr="50BB6546">
        <w:rPr>
          <w:rFonts w:ascii="Arial" w:hAnsi="Arial" w:cs="Arial"/>
          <w:sz w:val="18"/>
          <w:szCs w:val="18"/>
        </w:rPr>
        <w:t xml:space="preserve"> period.</w:t>
      </w:r>
      <w:r>
        <w:br/>
      </w:r>
      <w:r w:rsidRPr="50BB6546">
        <w:rPr>
          <w:rFonts w:ascii="Arial" w:hAnsi="Arial" w:cs="Arial"/>
          <w:sz w:val="18"/>
          <w:szCs w:val="18"/>
        </w:rPr>
        <w:t>Q</w:t>
      </w:r>
      <w:r w:rsidR="46C5D405" w:rsidRPr="50BB6546">
        <w:rPr>
          <w:rFonts w:ascii="Arial" w:hAnsi="Arial" w:cs="Arial"/>
          <w:sz w:val="18"/>
          <w:szCs w:val="18"/>
        </w:rPr>
        <w:t>1</w:t>
      </w:r>
      <w:r w:rsidRPr="50BB6546">
        <w:rPr>
          <w:rFonts w:ascii="Arial" w:hAnsi="Arial" w:cs="Arial"/>
          <w:sz w:val="18"/>
          <w:szCs w:val="18"/>
        </w:rPr>
        <w:t xml:space="preserve"> denotes </w:t>
      </w:r>
      <w:r w:rsidR="457C4CD1" w:rsidRPr="50BB6546">
        <w:rPr>
          <w:rFonts w:ascii="Arial" w:hAnsi="Arial" w:cs="Arial"/>
          <w:sz w:val="18"/>
          <w:szCs w:val="18"/>
        </w:rPr>
        <w:t>April to June</w:t>
      </w:r>
      <w:r w:rsidR="0C98C782" w:rsidRPr="50BB6546">
        <w:rPr>
          <w:rFonts w:ascii="Arial" w:hAnsi="Arial" w:cs="Arial"/>
          <w:sz w:val="18"/>
          <w:szCs w:val="18"/>
        </w:rPr>
        <w:t xml:space="preserve"> </w:t>
      </w:r>
      <w:r w:rsidRPr="50BB6546">
        <w:rPr>
          <w:rFonts w:ascii="Arial" w:hAnsi="Arial" w:cs="Arial"/>
          <w:sz w:val="18"/>
          <w:szCs w:val="18"/>
        </w:rPr>
        <w:t>202</w:t>
      </w:r>
      <w:r w:rsidR="07EC4A23" w:rsidRPr="50BB6546">
        <w:rPr>
          <w:rFonts w:ascii="Arial" w:hAnsi="Arial" w:cs="Arial"/>
          <w:sz w:val="18"/>
          <w:szCs w:val="18"/>
        </w:rPr>
        <w:t>5</w:t>
      </w:r>
      <w:r w:rsidRPr="50BB6546">
        <w:rPr>
          <w:rFonts w:ascii="Arial" w:hAnsi="Arial" w:cs="Arial"/>
          <w:sz w:val="18"/>
          <w:szCs w:val="18"/>
        </w:rPr>
        <w:t xml:space="preserve"> period.</w:t>
      </w:r>
    </w:p>
    <w:p w14:paraId="18426203" w14:textId="77777777" w:rsidR="00643D5A" w:rsidRPr="00202EE7" w:rsidRDefault="00643D5A" w:rsidP="50BB6546">
      <w:pPr>
        <w:spacing w:after="0"/>
        <w:rPr>
          <w:rFonts w:ascii="Arial" w:hAnsi="Arial" w:cs="Arial"/>
          <w:sz w:val="18"/>
          <w:szCs w:val="18"/>
        </w:rPr>
      </w:pPr>
      <w:r w:rsidRPr="50BB6546">
        <w:rPr>
          <w:rFonts w:ascii="Arial" w:hAnsi="Arial" w:cs="Arial"/>
          <w:sz w:val="18"/>
          <w:szCs w:val="18"/>
        </w:rPr>
        <w:t>1) Reflects total number of cases received in each period and movement %</w:t>
      </w:r>
    </w:p>
    <w:p w14:paraId="18426204" w14:textId="77777777" w:rsidR="00643D5A" w:rsidRPr="00202EE7" w:rsidRDefault="00643D5A" w:rsidP="50BB6546">
      <w:pPr>
        <w:spacing w:after="0"/>
        <w:rPr>
          <w:rFonts w:ascii="Arial" w:hAnsi="Arial" w:cs="Arial"/>
          <w:sz w:val="18"/>
          <w:szCs w:val="18"/>
        </w:rPr>
      </w:pPr>
      <w:r w:rsidRPr="50BB6546">
        <w:rPr>
          <w:rFonts w:ascii="Arial" w:hAnsi="Arial" w:cs="Arial"/>
          <w:sz w:val="18"/>
          <w:szCs w:val="18"/>
        </w:rPr>
        <w:t>2) Reflects total number of cases completed in each period and movement %</w:t>
      </w:r>
    </w:p>
    <w:p w14:paraId="18426205" w14:textId="77777777" w:rsidR="00643D5A" w:rsidRDefault="00643D5A" w:rsidP="50BB6546">
      <w:pPr>
        <w:spacing w:after="0"/>
        <w:rPr>
          <w:rFonts w:ascii="Arial" w:hAnsi="Arial" w:cs="Arial"/>
          <w:sz w:val="18"/>
          <w:szCs w:val="18"/>
        </w:rPr>
      </w:pPr>
      <w:r w:rsidRPr="50BB6546">
        <w:rPr>
          <w:rFonts w:ascii="Arial" w:hAnsi="Arial" w:cs="Arial"/>
          <w:sz w:val="18"/>
          <w:szCs w:val="18"/>
        </w:rPr>
        <w:t>3) Reflects the average number of days take to complete each case during the quarter and movement %</w:t>
      </w:r>
    </w:p>
    <w:p w14:paraId="18426206" w14:textId="77777777" w:rsidR="00EF2CFC" w:rsidRDefault="00EF2CFC" w:rsidP="50BB6546">
      <w:pPr>
        <w:spacing w:after="0"/>
        <w:rPr>
          <w:rFonts w:ascii="Arial" w:hAnsi="Arial" w:cs="Arial"/>
          <w:sz w:val="18"/>
          <w:szCs w:val="18"/>
        </w:rPr>
      </w:pPr>
    </w:p>
    <w:p w14:paraId="2B06E5BB" w14:textId="2D52FEE4" w:rsidR="6E7DDE81" w:rsidRDefault="6E7DDE81" w:rsidP="50BB6546">
      <w:pPr>
        <w:tabs>
          <w:tab w:val="left" w:pos="3525"/>
        </w:tabs>
        <w:spacing w:after="0" w:line="240" w:lineRule="auto"/>
        <w:jc w:val="both"/>
        <w:rPr>
          <w:rFonts w:ascii="Arial" w:eastAsia="Times New Roman" w:hAnsi="Arial" w:cs="Arial"/>
          <w:sz w:val="20"/>
          <w:szCs w:val="20"/>
          <w:lang w:eastAsia="en-GB"/>
        </w:rPr>
      </w:pPr>
      <w:r w:rsidRPr="24A2327A">
        <w:rPr>
          <w:rFonts w:ascii="Arial" w:eastAsia="Times New Roman" w:hAnsi="Arial" w:cs="Arial"/>
          <w:sz w:val="20"/>
          <w:szCs w:val="20"/>
          <w:lang w:eastAsia="en-GB"/>
        </w:rPr>
        <w:t xml:space="preserve">Staff training </w:t>
      </w:r>
      <w:r w:rsidR="72B7C366" w:rsidRPr="24A2327A">
        <w:rPr>
          <w:rFonts w:ascii="Arial" w:eastAsia="Times New Roman" w:hAnsi="Arial" w:cs="Arial"/>
          <w:sz w:val="20"/>
          <w:szCs w:val="20"/>
          <w:lang w:eastAsia="en-GB"/>
        </w:rPr>
        <w:t xml:space="preserve">and recruitment </w:t>
      </w:r>
      <w:r w:rsidR="50BBDF47" w:rsidRPr="24A2327A">
        <w:rPr>
          <w:rFonts w:ascii="Arial" w:eastAsia="Times New Roman" w:hAnsi="Arial" w:cs="Arial"/>
          <w:sz w:val="20"/>
          <w:szCs w:val="20"/>
          <w:lang w:eastAsia="en-GB"/>
        </w:rPr>
        <w:t>continues</w:t>
      </w:r>
      <w:r w:rsidRPr="24A2327A">
        <w:rPr>
          <w:rFonts w:ascii="Arial" w:eastAsia="Times New Roman" w:hAnsi="Arial" w:cs="Arial"/>
          <w:sz w:val="20"/>
          <w:szCs w:val="20"/>
          <w:lang w:eastAsia="en-GB"/>
        </w:rPr>
        <w:t xml:space="preserve"> </w:t>
      </w:r>
      <w:r w:rsidR="20DA3A73" w:rsidRPr="24A2327A">
        <w:rPr>
          <w:rFonts w:ascii="Arial" w:eastAsia="Times New Roman" w:hAnsi="Arial" w:cs="Arial"/>
          <w:sz w:val="20"/>
          <w:szCs w:val="20"/>
          <w:lang w:eastAsia="en-GB"/>
        </w:rPr>
        <w:t xml:space="preserve">to have an impact on the case numbers, although </w:t>
      </w:r>
      <w:r w:rsidR="3D64CA44" w:rsidRPr="24A2327A">
        <w:rPr>
          <w:rFonts w:ascii="Arial" w:eastAsia="Times New Roman" w:hAnsi="Arial" w:cs="Arial"/>
          <w:sz w:val="20"/>
          <w:szCs w:val="20"/>
          <w:lang w:eastAsia="en-GB"/>
        </w:rPr>
        <w:t xml:space="preserve">we are </w:t>
      </w:r>
      <w:r w:rsidR="21E22E79" w:rsidRPr="24A2327A">
        <w:rPr>
          <w:rFonts w:ascii="Arial" w:eastAsia="Times New Roman" w:hAnsi="Arial" w:cs="Arial"/>
          <w:sz w:val="20"/>
          <w:szCs w:val="20"/>
          <w:lang w:eastAsia="en-GB"/>
        </w:rPr>
        <w:t>continuing</w:t>
      </w:r>
      <w:r w:rsidR="3D64CA44" w:rsidRPr="24A2327A">
        <w:rPr>
          <w:rFonts w:ascii="Arial" w:eastAsia="Times New Roman" w:hAnsi="Arial" w:cs="Arial"/>
          <w:sz w:val="20"/>
          <w:szCs w:val="20"/>
          <w:lang w:eastAsia="en-GB"/>
        </w:rPr>
        <w:t xml:space="preserve"> to see improvements</w:t>
      </w:r>
      <w:r w:rsidR="3C79D5C8" w:rsidRPr="24A2327A">
        <w:rPr>
          <w:rFonts w:ascii="Arial" w:eastAsia="Times New Roman" w:hAnsi="Arial" w:cs="Arial"/>
          <w:sz w:val="20"/>
          <w:szCs w:val="20"/>
          <w:lang w:eastAsia="en-GB"/>
        </w:rPr>
        <w:t xml:space="preserve"> in these areas</w:t>
      </w:r>
      <w:r w:rsidR="47E44F79" w:rsidRPr="24A2327A">
        <w:rPr>
          <w:rFonts w:ascii="Arial" w:eastAsia="Times New Roman" w:hAnsi="Arial" w:cs="Arial"/>
          <w:sz w:val="20"/>
          <w:szCs w:val="20"/>
          <w:lang w:eastAsia="en-GB"/>
        </w:rPr>
        <w:t>.</w:t>
      </w:r>
    </w:p>
    <w:p w14:paraId="0D085CF3" w14:textId="398F3C05" w:rsidR="50BB6546" w:rsidRDefault="50BB6546" w:rsidP="50BB6546">
      <w:pPr>
        <w:tabs>
          <w:tab w:val="left" w:pos="3525"/>
        </w:tabs>
        <w:spacing w:after="0" w:line="240" w:lineRule="auto"/>
        <w:jc w:val="both"/>
        <w:rPr>
          <w:rFonts w:ascii="Arial" w:eastAsia="Times New Roman" w:hAnsi="Arial" w:cs="Arial"/>
          <w:sz w:val="20"/>
          <w:szCs w:val="20"/>
          <w:highlight w:val="yellow"/>
          <w:lang w:eastAsia="en-GB"/>
        </w:rPr>
      </w:pPr>
    </w:p>
    <w:p w14:paraId="18426209" w14:textId="77777777" w:rsidR="00FE19E3" w:rsidRPr="00EC66FD" w:rsidRDefault="00371256" w:rsidP="25054CC6">
      <w:pPr>
        <w:tabs>
          <w:tab w:val="left" w:pos="3525"/>
        </w:tabs>
        <w:autoSpaceDE w:val="0"/>
        <w:autoSpaceDN w:val="0"/>
        <w:adjustRightInd w:val="0"/>
        <w:spacing w:after="0" w:line="240" w:lineRule="auto"/>
        <w:jc w:val="both"/>
        <w:rPr>
          <w:rFonts w:ascii="Arial" w:eastAsia="Times New Roman" w:hAnsi="Arial" w:cs="Arial"/>
          <w:b/>
          <w:bCs/>
          <w:sz w:val="20"/>
          <w:szCs w:val="20"/>
          <w:lang w:eastAsia="en-GB"/>
        </w:rPr>
      </w:pPr>
      <w:r w:rsidRPr="25054CC6">
        <w:rPr>
          <w:rFonts w:ascii="Arial" w:eastAsia="Times New Roman" w:hAnsi="Arial" w:cs="Arial"/>
          <w:b/>
          <w:bCs/>
          <w:sz w:val="20"/>
          <w:szCs w:val="20"/>
          <w:lang w:eastAsia="en-GB"/>
        </w:rPr>
        <w:t xml:space="preserve">5.2 Employer Contributions </w:t>
      </w:r>
    </w:p>
    <w:p w14:paraId="1842620A" w14:textId="77777777" w:rsidR="00C30F04" w:rsidRDefault="00C30F04" w:rsidP="25054CC6">
      <w:pPr>
        <w:tabs>
          <w:tab w:val="left" w:pos="3525"/>
        </w:tabs>
        <w:autoSpaceDE w:val="0"/>
        <w:autoSpaceDN w:val="0"/>
        <w:adjustRightInd w:val="0"/>
        <w:spacing w:after="0" w:line="240" w:lineRule="auto"/>
        <w:jc w:val="both"/>
        <w:rPr>
          <w:rFonts w:ascii="Arial" w:eastAsia="Times New Roman" w:hAnsi="Arial" w:cs="Arial"/>
          <w:b/>
          <w:bCs/>
          <w:sz w:val="20"/>
          <w:szCs w:val="20"/>
          <w:lang w:eastAsia="en-GB"/>
        </w:rPr>
      </w:pPr>
    </w:p>
    <w:p w14:paraId="4806A693" w14:textId="04D4273C" w:rsidR="29B083B0" w:rsidRDefault="29B083B0" w:rsidP="372FC849">
      <w:pPr>
        <w:tabs>
          <w:tab w:val="left" w:pos="3525"/>
        </w:tabs>
        <w:spacing w:after="0" w:line="240" w:lineRule="auto"/>
        <w:jc w:val="both"/>
        <w:rPr>
          <w:rFonts w:ascii="Arial" w:eastAsia="Arial" w:hAnsi="Arial" w:cs="Arial"/>
          <w:sz w:val="20"/>
          <w:szCs w:val="20"/>
        </w:rPr>
      </w:pPr>
      <w:r w:rsidRPr="372FC849">
        <w:rPr>
          <w:rFonts w:ascii="Arial" w:eastAsia="Arial" w:hAnsi="Arial" w:cs="Arial"/>
          <w:color w:val="000000" w:themeColor="text1"/>
          <w:sz w:val="20"/>
          <w:szCs w:val="20"/>
        </w:rPr>
        <w:t>For the period April-June covering the payroll periods of March-May we received 1 Late payment and 2 late submissions of the TPF91</w:t>
      </w:r>
      <w:r w:rsidR="39F658C2" w:rsidRPr="372FC849">
        <w:rPr>
          <w:rFonts w:ascii="Arial" w:eastAsia="Arial" w:hAnsi="Arial" w:cs="Arial"/>
          <w:color w:val="000000" w:themeColor="text1"/>
          <w:sz w:val="20"/>
          <w:szCs w:val="20"/>
        </w:rPr>
        <w:t xml:space="preserve"> form</w:t>
      </w:r>
      <w:r w:rsidRPr="372FC849">
        <w:rPr>
          <w:rFonts w:ascii="Arial" w:eastAsia="Arial" w:hAnsi="Arial" w:cs="Arial"/>
          <w:color w:val="000000" w:themeColor="text1"/>
          <w:sz w:val="20"/>
          <w:szCs w:val="20"/>
        </w:rPr>
        <w:t xml:space="preserve"> to the fund</w:t>
      </w:r>
      <w:r w:rsidRPr="372FC849">
        <w:rPr>
          <w:rFonts w:ascii="Calibri" w:eastAsia="Calibri" w:hAnsi="Calibri" w:cs="Calibri"/>
          <w:color w:val="000000" w:themeColor="text1"/>
        </w:rPr>
        <w:t xml:space="preserve">. </w:t>
      </w:r>
      <w:r w:rsidRPr="372FC849">
        <w:rPr>
          <w:rFonts w:ascii="Arial" w:eastAsia="Arial" w:hAnsi="Arial" w:cs="Arial"/>
          <w:sz w:val="20"/>
          <w:szCs w:val="20"/>
        </w:rPr>
        <w:t xml:space="preserve"> </w:t>
      </w:r>
      <w:r w:rsidR="6B9270D9" w:rsidRPr="372FC849">
        <w:rPr>
          <w:rFonts w:ascii="Arial" w:eastAsia="Arial" w:hAnsi="Arial" w:cs="Arial"/>
          <w:sz w:val="20"/>
          <w:szCs w:val="20"/>
        </w:rPr>
        <w:t>These were received after prompting the employers.</w:t>
      </w:r>
    </w:p>
    <w:p w14:paraId="43B189BF" w14:textId="2F19ACDB" w:rsidR="372FC849" w:rsidRDefault="372FC849" w:rsidP="372FC849">
      <w:pPr>
        <w:tabs>
          <w:tab w:val="left" w:pos="3525"/>
        </w:tabs>
        <w:spacing w:after="0" w:line="240" w:lineRule="auto"/>
        <w:jc w:val="both"/>
        <w:rPr>
          <w:rFonts w:ascii="Arial" w:eastAsia="Arial" w:hAnsi="Arial" w:cs="Arial"/>
          <w:color w:val="000000" w:themeColor="text1"/>
          <w:sz w:val="20"/>
          <w:szCs w:val="20"/>
          <w:highlight w:val="yellow"/>
        </w:rPr>
      </w:pPr>
    </w:p>
    <w:p w14:paraId="50E48426" w14:textId="24FDCBFA" w:rsidR="228D859C" w:rsidRDefault="228D859C" w:rsidP="25054CC6">
      <w:pPr>
        <w:tabs>
          <w:tab w:val="left" w:pos="3525"/>
        </w:tabs>
        <w:spacing w:after="0" w:line="240" w:lineRule="auto"/>
        <w:jc w:val="both"/>
        <w:rPr>
          <w:rFonts w:ascii="Arial" w:eastAsia="Arial" w:hAnsi="Arial" w:cs="Arial"/>
          <w:sz w:val="20"/>
          <w:szCs w:val="20"/>
        </w:rPr>
      </w:pPr>
      <w:r w:rsidRPr="25054CC6">
        <w:rPr>
          <w:rFonts w:ascii="Arial" w:eastAsia="Arial" w:hAnsi="Arial" w:cs="Arial"/>
          <w:sz w:val="20"/>
          <w:szCs w:val="20"/>
        </w:rPr>
        <w:t>Two admitted employer bodies exited Tayside Pension Fund</w:t>
      </w:r>
      <w:r w:rsidR="4B4B62F7" w:rsidRPr="25054CC6">
        <w:rPr>
          <w:rFonts w:ascii="Arial" w:eastAsia="Arial" w:hAnsi="Arial" w:cs="Arial"/>
          <w:sz w:val="20"/>
          <w:szCs w:val="20"/>
        </w:rPr>
        <w:t xml:space="preserve"> in the quarter</w:t>
      </w:r>
      <w:r w:rsidRPr="25054CC6">
        <w:rPr>
          <w:rFonts w:ascii="Arial" w:eastAsia="Arial" w:hAnsi="Arial" w:cs="Arial"/>
          <w:sz w:val="20"/>
          <w:szCs w:val="20"/>
        </w:rPr>
        <w:t xml:space="preserve">. </w:t>
      </w:r>
      <w:proofErr w:type="spellStart"/>
      <w:r w:rsidRPr="25054CC6">
        <w:rPr>
          <w:rFonts w:ascii="Arial" w:eastAsia="Arial" w:hAnsi="Arial" w:cs="Arial"/>
          <w:sz w:val="20"/>
          <w:szCs w:val="20"/>
        </w:rPr>
        <w:t>Idverde</w:t>
      </w:r>
      <w:proofErr w:type="spellEnd"/>
      <w:r w:rsidRPr="25054CC6">
        <w:rPr>
          <w:rFonts w:ascii="Arial" w:eastAsia="Arial" w:hAnsi="Arial" w:cs="Arial"/>
          <w:sz w:val="20"/>
          <w:szCs w:val="20"/>
        </w:rPr>
        <w:t xml:space="preserve"> left the scheme on 30 April 2025, and Dovetail Enterprises exited on 9 May 2025. Tayside Pension Fund are working with </w:t>
      </w:r>
      <w:r w:rsidR="00B1141E">
        <w:rPr>
          <w:rFonts w:ascii="Arial" w:eastAsia="Arial" w:hAnsi="Arial" w:cs="Arial"/>
          <w:sz w:val="20"/>
          <w:szCs w:val="20"/>
        </w:rPr>
        <w:t xml:space="preserve">the </w:t>
      </w:r>
      <w:r w:rsidR="0ADDEF5B" w:rsidRPr="25054CC6">
        <w:rPr>
          <w:rFonts w:ascii="Arial" w:eastAsia="Arial" w:hAnsi="Arial" w:cs="Arial"/>
          <w:sz w:val="20"/>
          <w:szCs w:val="20"/>
        </w:rPr>
        <w:t>administ</w:t>
      </w:r>
      <w:r w:rsidR="00B1141E">
        <w:rPr>
          <w:rFonts w:ascii="Arial" w:eastAsia="Arial" w:hAnsi="Arial" w:cs="Arial"/>
          <w:sz w:val="20"/>
          <w:szCs w:val="20"/>
        </w:rPr>
        <w:t>rators</w:t>
      </w:r>
      <w:r w:rsidRPr="25054CC6">
        <w:rPr>
          <w:rFonts w:ascii="Arial" w:eastAsia="Arial" w:hAnsi="Arial" w:cs="Arial"/>
          <w:sz w:val="20"/>
          <w:szCs w:val="20"/>
        </w:rPr>
        <w:t xml:space="preserve"> </w:t>
      </w:r>
      <w:r w:rsidR="5986B16C" w:rsidRPr="25054CC6">
        <w:rPr>
          <w:rFonts w:ascii="Arial" w:eastAsia="Arial" w:hAnsi="Arial" w:cs="Arial"/>
          <w:sz w:val="20"/>
          <w:szCs w:val="20"/>
        </w:rPr>
        <w:t>of Dovetail regarding outstanding contribution.</w:t>
      </w:r>
    </w:p>
    <w:p w14:paraId="1842620E" w14:textId="77777777" w:rsidR="005526D0" w:rsidRPr="001E0527" w:rsidRDefault="005526D0" w:rsidP="00371256">
      <w:pPr>
        <w:tabs>
          <w:tab w:val="left" w:pos="3525"/>
        </w:tabs>
        <w:autoSpaceDE w:val="0"/>
        <w:autoSpaceDN w:val="0"/>
        <w:adjustRightInd w:val="0"/>
        <w:spacing w:after="0" w:line="240" w:lineRule="auto"/>
        <w:jc w:val="both"/>
        <w:rPr>
          <w:rFonts w:ascii="Arial" w:eastAsia="Times New Roman" w:hAnsi="Arial" w:cs="Arial"/>
          <w:b/>
          <w:bCs/>
          <w:sz w:val="20"/>
          <w:szCs w:val="20"/>
          <w:highlight w:val="yellow"/>
          <w:lang w:eastAsia="en-GB"/>
        </w:rPr>
      </w:pPr>
    </w:p>
    <w:p w14:paraId="1842620F" w14:textId="77777777" w:rsidR="00371256" w:rsidRPr="003D4626" w:rsidRDefault="00F164A3" w:rsidP="372FC849">
      <w:pPr>
        <w:pStyle w:val="Default"/>
        <w:jc w:val="both"/>
        <w:rPr>
          <w:b/>
          <w:bCs/>
          <w:color w:val="FF0000"/>
          <w:sz w:val="20"/>
          <w:szCs w:val="20"/>
        </w:rPr>
      </w:pPr>
      <w:r w:rsidRPr="372FC849">
        <w:rPr>
          <w:b/>
          <w:bCs/>
          <w:color w:val="auto"/>
          <w:sz w:val="20"/>
          <w:szCs w:val="20"/>
        </w:rPr>
        <w:t>E</w:t>
      </w:r>
      <w:r w:rsidR="00371256" w:rsidRPr="372FC849">
        <w:rPr>
          <w:b/>
          <w:bCs/>
          <w:color w:val="auto"/>
          <w:sz w:val="20"/>
          <w:szCs w:val="20"/>
        </w:rPr>
        <w:t>mployers and Member Online Portals:</w:t>
      </w:r>
    </w:p>
    <w:p w14:paraId="18426210" w14:textId="77777777" w:rsidR="00371256" w:rsidRPr="003D4626" w:rsidRDefault="00371256" w:rsidP="372FC849">
      <w:pPr>
        <w:pStyle w:val="Default"/>
        <w:jc w:val="both"/>
        <w:rPr>
          <w:color w:val="auto"/>
          <w:sz w:val="20"/>
          <w:szCs w:val="20"/>
        </w:rPr>
      </w:pPr>
    </w:p>
    <w:p w14:paraId="18426211" w14:textId="77777777" w:rsidR="001B7400" w:rsidRPr="003D4626" w:rsidRDefault="00371256" w:rsidP="372FC849">
      <w:pPr>
        <w:rPr>
          <w:rFonts w:ascii="Arial" w:hAnsi="Arial" w:cs="Arial"/>
          <w:b/>
          <w:bCs/>
          <w:color w:val="000000"/>
          <w:sz w:val="20"/>
          <w:szCs w:val="20"/>
        </w:rPr>
      </w:pPr>
      <w:r w:rsidRPr="372FC849">
        <w:rPr>
          <w:rFonts w:ascii="Arial" w:hAnsi="Arial" w:cs="Arial"/>
          <w:b/>
          <w:bCs/>
          <w:color w:val="000000" w:themeColor="text1"/>
          <w:sz w:val="20"/>
          <w:szCs w:val="20"/>
        </w:rPr>
        <w:t>5.3 M</w:t>
      </w:r>
      <w:r w:rsidR="002C6E03" w:rsidRPr="372FC849">
        <w:rPr>
          <w:rFonts w:ascii="Arial" w:hAnsi="Arial" w:cs="Arial"/>
          <w:b/>
          <w:bCs/>
          <w:color w:val="000000" w:themeColor="text1"/>
          <w:sz w:val="20"/>
          <w:szCs w:val="20"/>
        </w:rPr>
        <w:t xml:space="preserve">ember </w:t>
      </w:r>
      <w:r w:rsidRPr="372FC849">
        <w:rPr>
          <w:rFonts w:ascii="Arial" w:hAnsi="Arial" w:cs="Arial"/>
          <w:b/>
          <w:bCs/>
          <w:color w:val="000000" w:themeColor="text1"/>
          <w:sz w:val="20"/>
          <w:szCs w:val="20"/>
        </w:rPr>
        <w:t>S</w:t>
      </w:r>
      <w:r w:rsidR="002C6E03" w:rsidRPr="372FC849">
        <w:rPr>
          <w:rFonts w:ascii="Arial" w:hAnsi="Arial" w:cs="Arial"/>
          <w:b/>
          <w:bCs/>
          <w:color w:val="000000" w:themeColor="text1"/>
          <w:sz w:val="20"/>
          <w:szCs w:val="20"/>
        </w:rPr>
        <w:t xml:space="preserve">elf </w:t>
      </w:r>
      <w:r w:rsidRPr="372FC849">
        <w:rPr>
          <w:rFonts w:ascii="Arial" w:hAnsi="Arial" w:cs="Arial"/>
          <w:b/>
          <w:bCs/>
          <w:color w:val="000000" w:themeColor="text1"/>
          <w:sz w:val="20"/>
          <w:szCs w:val="20"/>
        </w:rPr>
        <w:t>S</w:t>
      </w:r>
      <w:r w:rsidR="002C6E03" w:rsidRPr="372FC849">
        <w:rPr>
          <w:rFonts w:ascii="Arial" w:hAnsi="Arial" w:cs="Arial"/>
          <w:b/>
          <w:bCs/>
          <w:color w:val="000000" w:themeColor="text1"/>
          <w:sz w:val="20"/>
          <w:szCs w:val="20"/>
        </w:rPr>
        <w:t>ervice</w:t>
      </w:r>
      <w:r w:rsidRPr="372FC849">
        <w:rPr>
          <w:rFonts w:ascii="Arial" w:hAnsi="Arial" w:cs="Arial"/>
          <w:b/>
          <w:bCs/>
          <w:color w:val="000000" w:themeColor="text1"/>
          <w:sz w:val="20"/>
          <w:szCs w:val="20"/>
        </w:rPr>
        <w:t xml:space="preserve"> Update</w:t>
      </w:r>
    </w:p>
    <w:p w14:paraId="3279398F" w14:textId="386427B9" w:rsidR="164A3920" w:rsidRDefault="164A3920" w:rsidP="00B1141E">
      <w:pPr>
        <w:jc w:val="both"/>
        <w:rPr>
          <w:rFonts w:ascii="Arial" w:eastAsia="Arial" w:hAnsi="Arial" w:cs="Arial"/>
          <w:color w:val="000000" w:themeColor="text1"/>
          <w:sz w:val="20"/>
          <w:szCs w:val="20"/>
        </w:rPr>
      </w:pPr>
      <w:r w:rsidRPr="372FC849">
        <w:rPr>
          <w:rFonts w:ascii="Arial" w:eastAsia="Arial" w:hAnsi="Arial" w:cs="Arial"/>
          <w:color w:val="000000" w:themeColor="text1"/>
          <w:sz w:val="20"/>
          <w:szCs w:val="20"/>
        </w:rPr>
        <w:t>On 30</w:t>
      </w:r>
      <w:r w:rsidRPr="372FC849">
        <w:rPr>
          <w:rFonts w:ascii="Arial" w:eastAsia="Arial" w:hAnsi="Arial" w:cs="Arial"/>
          <w:color w:val="000000" w:themeColor="text1"/>
          <w:sz w:val="20"/>
          <w:szCs w:val="20"/>
          <w:vertAlign w:val="superscript"/>
        </w:rPr>
        <w:t>th</w:t>
      </w:r>
      <w:r w:rsidRPr="372FC849">
        <w:rPr>
          <w:rFonts w:ascii="Arial" w:eastAsia="Arial" w:hAnsi="Arial" w:cs="Arial"/>
          <w:color w:val="000000" w:themeColor="text1"/>
          <w:sz w:val="20"/>
          <w:szCs w:val="20"/>
        </w:rPr>
        <w:t xml:space="preserve"> June 2025 we had 18,493 members registered for the Member Self Service Portal</w:t>
      </w:r>
      <w:r w:rsidR="7B95235F" w:rsidRPr="372FC849">
        <w:rPr>
          <w:rFonts w:ascii="Arial" w:eastAsia="Arial" w:hAnsi="Arial" w:cs="Arial"/>
          <w:color w:val="000000" w:themeColor="text1"/>
          <w:sz w:val="20"/>
          <w:szCs w:val="20"/>
        </w:rPr>
        <w:t>, which is an increase of 461 user from the last period</w:t>
      </w:r>
      <w:r w:rsidRPr="372FC849">
        <w:rPr>
          <w:rFonts w:ascii="Arial" w:eastAsia="Arial" w:hAnsi="Arial" w:cs="Arial"/>
          <w:color w:val="000000" w:themeColor="text1"/>
          <w:sz w:val="20"/>
          <w:szCs w:val="20"/>
        </w:rPr>
        <w:t>.</w:t>
      </w:r>
    </w:p>
    <w:p w14:paraId="1412E601" w14:textId="2D1002B0" w:rsidR="164A3920" w:rsidRDefault="164A3920" w:rsidP="00B1141E">
      <w:pPr>
        <w:jc w:val="both"/>
        <w:rPr>
          <w:rFonts w:ascii="Arial" w:eastAsia="Arial" w:hAnsi="Arial" w:cs="Arial"/>
          <w:color w:val="000000" w:themeColor="text1"/>
          <w:sz w:val="20"/>
          <w:szCs w:val="20"/>
        </w:rPr>
      </w:pPr>
      <w:r w:rsidRPr="372FC849">
        <w:rPr>
          <w:rFonts w:ascii="Arial" w:eastAsia="Arial" w:hAnsi="Arial" w:cs="Arial"/>
          <w:color w:val="000000" w:themeColor="text1"/>
          <w:sz w:val="20"/>
          <w:szCs w:val="20"/>
        </w:rPr>
        <w:t xml:space="preserve">As advised in the previous report we will be moving over to the new </w:t>
      </w:r>
      <w:r w:rsidR="63A3B373" w:rsidRPr="372FC849">
        <w:rPr>
          <w:rFonts w:ascii="Arial" w:eastAsia="Arial" w:hAnsi="Arial" w:cs="Arial"/>
          <w:color w:val="000000" w:themeColor="text1"/>
          <w:sz w:val="20"/>
          <w:szCs w:val="20"/>
        </w:rPr>
        <w:t xml:space="preserve">Heywood </w:t>
      </w:r>
      <w:r w:rsidRPr="372FC849">
        <w:rPr>
          <w:rFonts w:ascii="Arial" w:eastAsia="Arial" w:hAnsi="Arial" w:cs="Arial"/>
          <w:color w:val="000000" w:themeColor="text1"/>
          <w:sz w:val="20"/>
          <w:szCs w:val="20"/>
        </w:rPr>
        <w:t xml:space="preserve">Member Self Service </w:t>
      </w:r>
      <w:r w:rsidR="3C6E7A8E" w:rsidRPr="372FC849">
        <w:rPr>
          <w:rFonts w:ascii="Arial" w:eastAsia="Arial" w:hAnsi="Arial" w:cs="Arial"/>
          <w:color w:val="000000" w:themeColor="text1"/>
          <w:sz w:val="20"/>
          <w:szCs w:val="20"/>
        </w:rPr>
        <w:t xml:space="preserve">system named Engage later this year due to the removal of the current system. Staff have been working with Heywood on this </w:t>
      </w:r>
      <w:r w:rsidR="50E78791" w:rsidRPr="372FC849">
        <w:rPr>
          <w:rFonts w:ascii="Arial" w:eastAsia="Arial" w:hAnsi="Arial" w:cs="Arial"/>
          <w:color w:val="000000" w:themeColor="text1"/>
          <w:sz w:val="20"/>
          <w:szCs w:val="20"/>
        </w:rPr>
        <w:t>and training is scheduled within the team in August</w:t>
      </w:r>
      <w:r w:rsidR="1CF9D7CE" w:rsidRPr="372FC849">
        <w:rPr>
          <w:rFonts w:ascii="Arial" w:eastAsia="Arial" w:hAnsi="Arial" w:cs="Arial"/>
          <w:color w:val="000000" w:themeColor="text1"/>
          <w:sz w:val="20"/>
          <w:szCs w:val="20"/>
        </w:rPr>
        <w:t>.</w:t>
      </w:r>
      <w:r w:rsidR="50E78791" w:rsidRPr="372FC849">
        <w:rPr>
          <w:rFonts w:ascii="Arial" w:eastAsia="Arial" w:hAnsi="Arial" w:cs="Arial"/>
          <w:color w:val="000000" w:themeColor="text1"/>
          <w:sz w:val="20"/>
          <w:szCs w:val="20"/>
        </w:rPr>
        <w:t xml:space="preserve"> </w:t>
      </w:r>
      <w:r w:rsidR="6ACD1585" w:rsidRPr="372FC849">
        <w:rPr>
          <w:rFonts w:ascii="Arial" w:eastAsia="Arial" w:hAnsi="Arial" w:cs="Arial"/>
          <w:color w:val="000000" w:themeColor="text1"/>
          <w:sz w:val="20"/>
          <w:szCs w:val="20"/>
        </w:rPr>
        <w:t>A</w:t>
      </w:r>
      <w:r w:rsidR="6AB52D1B" w:rsidRPr="372FC849">
        <w:rPr>
          <w:rFonts w:ascii="Arial" w:eastAsia="Arial" w:hAnsi="Arial" w:cs="Arial"/>
          <w:color w:val="000000" w:themeColor="text1"/>
          <w:sz w:val="20"/>
          <w:szCs w:val="20"/>
        </w:rPr>
        <w:t xml:space="preserve"> </w:t>
      </w:r>
      <w:r w:rsidR="43D976FD" w:rsidRPr="372FC849">
        <w:rPr>
          <w:rFonts w:ascii="Arial" w:eastAsia="Arial" w:hAnsi="Arial" w:cs="Arial"/>
          <w:color w:val="000000" w:themeColor="text1"/>
          <w:sz w:val="20"/>
          <w:szCs w:val="20"/>
        </w:rPr>
        <w:t xml:space="preserve">go live </w:t>
      </w:r>
      <w:r w:rsidR="6AB52D1B" w:rsidRPr="372FC849">
        <w:rPr>
          <w:rFonts w:ascii="Arial" w:eastAsia="Arial" w:hAnsi="Arial" w:cs="Arial"/>
          <w:color w:val="000000" w:themeColor="text1"/>
          <w:sz w:val="20"/>
          <w:szCs w:val="20"/>
        </w:rPr>
        <w:t xml:space="preserve">date will be confirmed in due </w:t>
      </w:r>
      <w:r w:rsidR="34DD99BF" w:rsidRPr="372FC849">
        <w:rPr>
          <w:rFonts w:ascii="Arial" w:eastAsia="Arial" w:hAnsi="Arial" w:cs="Arial"/>
          <w:color w:val="000000" w:themeColor="text1"/>
          <w:sz w:val="20"/>
          <w:szCs w:val="20"/>
        </w:rPr>
        <w:t>course</w:t>
      </w:r>
      <w:r w:rsidR="4CDC1C67" w:rsidRPr="372FC849">
        <w:rPr>
          <w:rFonts w:ascii="Arial" w:eastAsia="Arial" w:hAnsi="Arial" w:cs="Arial"/>
          <w:color w:val="000000" w:themeColor="text1"/>
          <w:sz w:val="20"/>
          <w:szCs w:val="20"/>
        </w:rPr>
        <w:t xml:space="preserve"> which </w:t>
      </w:r>
      <w:r w:rsidR="4D65A9B3" w:rsidRPr="372FC849">
        <w:rPr>
          <w:rFonts w:ascii="Arial" w:eastAsia="Arial" w:hAnsi="Arial" w:cs="Arial"/>
          <w:color w:val="000000" w:themeColor="text1"/>
          <w:sz w:val="20"/>
          <w:szCs w:val="20"/>
        </w:rPr>
        <w:t>will</w:t>
      </w:r>
      <w:r w:rsidR="2C74C714" w:rsidRPr="372FC849">
        <w:rPr>
          <w:rFonts w:ascii="Arial" w:eastAsia="Arial" w:hAnsi="Arial" w:cs="Arial"/>
          <w:color w:val="000000" w:themeColor="text1"/>
          <w:sz w:val="20"/>
          <w:szCs w:val="20"/>
        </w:rPr>
        <w:t xml:space="preserve"> t</w:t>
      </w:r>
      <w:r w:rsidR="4CDC1C67" w:rsidRPr="372FC849">
        <w:rPr>
          <w:rFonts w:ascii="Arial" w:eastAsia="Arial" w:hAnsi="Arial" w:cs="Arial"/>
          <w:color w:val="000000" w:themeColor="text1"/>
          <w:sz w:val="20"/>
          <w:szCs w:val="20"/>
        </w:rPr>
        <w:t xml:space="preserve">hen allow the </w:t>
      </w:r>
      <w:r w:rsidR="6AB52D1B" w:rsidRPr="372FC849">
        <w:rPr>
          <w:rFonts w:ascii="Arial" w:eastAsia="Arial" w:hAnsi="Arial" w:cs="Arial"/>
          <w:color w:val="000000" w:themeColor="text1"/>
          <w:sz w:val="20"/>
          <w:szCs w:val="20"/>
        </w:rPr>
        <w:t xml:space="preserve">required notification </w:t>
      </w:r>
      <w:r w:rsidR="2F249077" w:rsidRPr="372FC849">
        <w:rPr>
          <w:rFonts w:ascii="Arial" w:eastAsia="Arial" w:hAnsi="Arial" w:cs="Arial"/>
          <w:color w:val="000000" w:themeColor="text1"/>
          <w:sz w:val="20"/>
          <w:szCs w:val="20"/>
        </w:rPr>
        <w:t>to</w:t>
      </w:r>
      <w:r w:rsidR="585C1556" w:rsidRPr="372FC849">
        <w:rPr>
          <w:rFonts w:ascii="Arial" w:eastAsia="Arial" w:hAnsi="Arial" w:cs="Arial"/>
          <w:color w:val="000000" w:themeColor="text1"/>
          <w:sz w:val="20"/>
          <w:szCs w:val="20"/>
        </w:rPr>
        <w:t xml:space="preserve"> be issued to members </w:t>
      </w:r>
      <w:r w:rsidR="3B045E29" w:rsidRPr="372FC849">
        <w:rPr>
          <w:rFonts w:ascii="Arial" w:eastAsia="Arial" w:hAnsi="Arial" w:cs="Arial"/>
          <w:color w:val="000000" w:themeColor="text1"/>
          <w:sz w:val="20"/>
          <w:szCs w:val="20"/>
        </w:rPr>
        <w:t>on how to register to access Engage.</w:t>
      </w:r>
    </w:p>
    <w:p w14:paraId="18426216" w14:textId="77777777" w:rsidR="00371256" w:rsidRPr="001163C7" w:rsidRDefault="00371256" w:rsidP="372FC849">
      <w:pPr>
        <w:rPr>
          <w:rFonts w:ascii="Arial" w:hAnsi="Arial" w:cs="Arial"/>
          <w:b/>
          <w:bCs/>
          <w:color w:val="000000"/>
          <w:sz w:val="20"/>
          <w:szCs w:val="20"/>
        </w:rPr>
      </w:pPr>
      <w:r w:rsidRPr="372FC849">
        <w:rPr>
          <w:rFonts w:ascii="Arial" w:hAnsi="Arial" w:cs="Arial"/>
          <w:b/>
          <w:bCs/>
          <w:color w:val="000000" w:themeColor="text1"/>
          <w:sz w:val="20"/>
          <w:szCs w:val="20"/>
        </w:rPr>
        <w:t>5.4 I-Connect Update</w:t>
      </w:r>
    </w:p>
    <w:p w14:paraId="0E9A1885" w14:textId="4339AF3E" w:rsidR="02872A40" w:rsidRDefault="02872A40" w:rsidP="00B1141E">
      <w:pPr>
        <w:spacing w:after="0" w:line="240" w:lineRule="auto"/>
        <w:jc w:val="both"/>
        <w:rPr>
          <w:rFonts w:ascii="Arial" w:eastAsia="Arial" w:hAnsi="Arial" w:cs="Arial"/>
          <w:color w:val="000000" w:themeColor="text1"/>
          <w:sz w:val="20"/>
          <w:szCs w:val="20"/>
        </w:rPr>
      </w:pPr>
      <w:r w:rsidRPr="372FC849">
        <w:rPr>
          <w:rFonts w:ascii="Arial" w:eastAsia="Arial" w:hAnsi="Arial" w:cs="Arial"/>
          <w:color w:val="000000" w:themeColor="text1"/>
          <w:sz w:val="20"/>
          <w:szCs w:val="20"/>
        </w:rPr>
        <w:t xml:space="preserve">There were 37 Employers who submitted monthly uploads through the </w:t>
      </w:r>
      <w:proofErr w:type="spellStart"/>
      <w:r w:rsidRPr="372FC849">
        <w:rPr>
          <w:rFonts w:ascii="Arial" w:eastAsia="Arial" w:hAnsi="Arial" w:cs="Arial"/>
          <w:color w:val="000000" w:themeColor="text1"/>
          <w:sz w:val="20"/>
          <w:szCs w:val="20"/>
        </w:rPr>
        <w:t>i</w:t>
      </w:r>
      <w:proofErr w:type="spellEnd"/>
      <w:r w:rsidRPr="372FC849">
        <w:rPr>
          <w:rFonts w:ascii="Arial" w:eastAsia="Arial" w:hAnsi="Arial" w:cs="Arial"/>
          <w:color w:val="000000" w:themeColor="text1"/>
          <w:sz w:val="20"/>
          <w:szCs w:val="20"/>
        </w:rPr>
        <w:t xml:space="preserve">-Connect system during the period.  All employers have been advised that this year we expect all uploads to be completed </w:t>
      </w:r>
      <w:r w:rsidR="3D863F09" w:rsidRPr="372FC849">
        <w:rPr>
          <w:rFonts w:ascii="Arial" w:eastAsia="Arial" w:hAnsi="Arial" w:cs="Arial"/>
          <w:color w:val="000000" w:themeColor="text1"/>
          <w:sz w:val="20"/>
          <w:szCs w:val="20"/>
        </w:rPr>
        <w:t xml:space="preserve">using </w:t>
      </w:r>
      <w:r w:rsidR="22DD9073" w:rsidRPr="372FC849">
        <w:rPr>
          <w:rFonts w:ascii="Arial" w:eastAsia="Arial" w:hAnsi="Arial" w:cs="Arial"/>
          <w:color w:val="000000" w:themeColor="text1"/>
          <w:sz w:val="20"/>
          <w:szCs w:val="20"/>
        </w:rPr>
        <w:t>I-Connect</w:t>
      </w:r>
      <w:r w:rsidR="424A25CF" w:rsidRPr="372FC849">
        <w:rPr>
          <w:rFonts w:ascii="Arial" w:eastAsia="Arial" w:hAnsi="Arial" w:cs="Arial"/>
          <w:color w:val="000000" w:themeColor="text1"/>
          <w:sz w:val="20"/>
          <w:szCs w:val="20"/>
        </w:rPr>
        <w:t xml:space="preserve"> from April 2025, </w:t>
      </w:r>
      <w:r w:rsidR="48A27147" w:rsidRPr="372FC849">
        <w:rPr>
          <w:rFonts w:ascii="Arial" w:eastAsia="Arial" w:hAnsi="Arial" w:cs="Arial"/>
          <w:color w:val="000000" w:themeColor="text1"/>
          <w:sz w:val="20"/>
          <w:szCs w:val="20"/>
        </w:rPr>
        <w:t xml:space="preserve">however, </w:t>
      </w:r>
      <w:r w:rsidR="424A25CF" w:rsidRPr="372FC849">
        <w:rPr>
          <w:rFonts w:ascii="Arial" w:eastAsia="Arial" w:hAnsi="Arial" w:cs="Arial"/>
          <w:color w:val="000000" w:themeColor="text1"/>
          <w:sz w:val="20"/>
          <w:szCs w:val="20"/>
        </w:rPr>
        <w:t>we are still working with</w:t>
      </w:r>
      <w:r w:rsidR="0C9D4B39" w:rsidRPr="372FC849">
        <w:rPr>
          <w:rFonts w:ascii="Arial" w:eastAsia="Arial" w:hAnsi="Arial" w:cs="Arial"/>
          <w:color w:val="000000" w:themeColor="text1"/>
          <w:sz w:val="20"/>
          <w:szCs w:val="20"/>
        </w:rPr>
        <w:t xml:space="preserve"> some</w:t>
      </w:r>
      <w:r w:rsidR="424A25CF" w:rsidRPr="372FC849">
        <w:rPr>
          <w:rFonts w:ascii="Arial" w:eastAsia="Arial" w:hAnsi="Arial" w:cs="Arial"/>
          <w:color w:val="000000" w:themeColor="text1"/>
          <w:sz w:val="20"/>
          <w:szCs w:val="20"/>
        </w:rPr>
        <w:t xml:space="preserve"> larger employers </w:t>
      </w:r>
      <w:r w:rsidR="743ADB5C" w:rsidRPr="372FC849">
        <w:rPr>
          <w:rFonts w:ascii="Arial" w:eastAsia="Arial" w:hAnsi="Arial" w:cs="Arial"/>
          <w:color w:val="000000" w:themeColor="text1"/>
          <w:sz w:val="20"/>
          <w:szCs w:val="20"/>
        </w:rPr>
        <w:t>on</w:t>
      </w:r>
      <w:r w:rsidR="424A25CF" w:rsidRPr="372FC849">
        <w:rPr>
          <w:rFonts w:ascii="Arial" w:eastAsia="Arial" w:hAnsi="Arial" w:cs="Arial"/>
          <w:color w:val="000000" w:themeColor="text1"/>
          <w:sz w:val="20"/>
          <w:szCs w:val="20"/>
        </w:rPr>
        <w:t xml:space="preserve"> issues with the data being received.</w:t>
      </w:r>
    </w:p>
    <w:p w14:paraId="4AED4394" w14:textId="4E1FDB21" w:rsidR="189165A0" w:rsidRDefault="189165A0" w:rsidP="372FC849">
      <w:pPr>
        <w:spacing w:after="0" w:line="240" w:lineRule="auto"/>
        <w:rPr>
          <w:rFonts w:ascii="Arial" w:eastAsia="Arial" w:hAnsi="Arial" w:cs="Arial"/>
          <w:color w:val="000000" w:themeColor="text1"/>
          <w:sz w:val="20"/>
          <w:szCs w:val="20"/>
          <w:highlight w:val="yellow"/>
        </w:rPr>
      </w:pPr>
    </w:p>
    <w:p w14:paraId="18426219" w14:textId="77777777" w:rsidR="00371256" w:rsidRPr="0025003A" w:rsidRDefault="00371256" w:rsidP="24A2327A">
      <w:pPr>
        <w:pStyle w:val="Default"/>
        <w:jc w:val="both"/>
        <w:rPr>
          <w:b/>
          <w:bCs/>
          <w:color w:val="auto"/>
          <w:sz w:val="20"/>
          <w:szCs w:val="20"/>
        </w:rPr>
      </w:pPr>
      <w:r w:rsidRPr="24A2327A">
        <w:rPr>
          <w:b/>
          <w:bCs/>
          <w:color w:val="auto"/>
          <w:sz w:val="20"/>
          <w:szCs w:val="20"/>
        </w:rPr>
        <w:t>5.5 Call Centre</w:t>
      </w:r>
    </w:p>
    <w:p w14:paraId="2DA691AC" w14:textId="59285116" w:rsidR="588B98FB" w:rsidRDefault="588B98FB" w:rsidP="24A2327A">
      <w:pPr>
        <w:pStyle w:val="Default"/>
        <w:jc w:val="both"/>
        <w:rPr>
          <w:b/>
          <w:bCs/>
          <w:color w:val="auto"/>
          <w:sz w:val="20"/>
          <w:szCs w:val="20"/>
        </w:rPr>
      </w:pPr>
    </w:p>
    <w:p w14:paraId="6648F4A8" w14:textId="053A9313" w:rsidR="372FC849" w:rsidRDefault="17F8DB52" w:rsidP="24A2327A">
      <w:pPr>
        <w:pStyle w:val="Default"/>
        <w:jc w:val="both"/>
        <w:rPr>
          <w:color w:val="auto"/>
          <w:sz w:val="20"/>
          <w:szCs w:val="20"/>
        </w:rPr>
      </w:pPr>
      <w:r w:rsidRPr="24A2327A">
        <w:rPr>
          <w:color w:val="auto"/>
          <w:sz w:val="20"/>
          <w:szCs w:val="20"/>
        </w:rPr>
        <w:t>There was a drop in calls received this quarter to the call centre</w:t>
      </w:r>
      <w:r w:rsidR="00B1141E">
        <w:rPr>
          <w:color w:val="auto"/>
          <w:sz w:val="20"/>
          <w:szCs w:val="20"/>
        </w:rPr>
        <w:t>.</w:t>
      </w:r>
      <w:r w:rsidRPr="24A2327A">
        <w:rPr>
          <w:color w:val="auto"/>
          <w:sz w:val="20"/>
          <w:szCs w:val="20"/>
        </w:rPr>
        <w:t xml:space="preserve"> 2,888 </w:t>
      </w:r>
      <w:r w:rsidR="00B1141E">
        <w:rPr>
          <w:color w:val="auto"/>
          <w:sz w:val="20"/>
          <w:szCs w:val="20"/>
        </w:rPr>
        <w:t>were</w:t>
      </w:r>
      <w:r w:rsidRPr="24A2327A">
        <w:rPr>
          <w:color w:val="auto"/>
          <w:sz w:val="20"/>
          <w:szCs w:val="20"/>
        </w:rPr>
        <w:t xml:space="preserve"> r</w:t>
      </w:r>
      <w:r w:rsidR="63F9598F" w:rsidRPr="24A2327A">
        <w:rPr>
          <w:color w:val="auto"/>
          <w:sz w:val="20"/>
          <w:szCs w:val="20"/>
        </w:rPr>
        <w:t>eceived</w:t>
      </w:r>
      <w:r w:rsidR="00B1141E">
        <w:rPr>
          <w:color w:val="auto"/>
          <w:sz w:val="20"/>
          <w:szCs w:val="20"/>
        </w:rPr>
        <w:t>, which is a drop of 1.6%</w:t>
      </w:r>
      <w:r w:rsidR="21E2A423" w:rsidRPr="24A2327A">
        <w:rPr>
          <w:color w:val="auto"/>
          <w:sz w:val="20"/>
          <w:szCs w:val="20"/>
        </w:rPr>
        <w:t>. H</w:t>
      </w:r>
      <w:r w:rsidR="74AF8E4F" w:rsidRPr="24A2327A">
        <w:rPr>
          <w:color w:val="auto"/>
          <w:sz w:val="20"/>
          <w:szCs w:val="20"/>
        </w:rPr>
        <w:t>owever</w:t>
      </w:r>
      <w:r w:rsidR="47F140BC" w:rsidRPr="24A2327A">
        <w:rPr>
          <w:color w:val="auto"/>
          <w:sz w:val="20"/>
          <w:szCs w:val="20"/>
        </w:rPr>
        <w:t>,</w:t>
      </w:r>
      <w:r w:rsidR="74AF8E4F" w:rsidRPr="24A2327A">
        <w:rPr>
          <w:color w:val="auto"/>
          <w:sz w:val="20"/>
          <w:szCs w:val="20"/>
        </w:rPr>
        <w:t xml:space="preserve"> the total hours on call</w:t>
      </w:r>
      <w:r w:rsidR="78A24E4C" w:rsidRPr="24A2327A">
        <w:rPr>
          <w:color w:val="auto"/>
          <w:sz w:val="20"/>
          <w:szCs w:val="20"/>
        </w:rPr>
        <w:t>s</w:t>
      </w:r>
      <w:r w:rsidR="74AF8E4F" w:rsidRPr="24A2327A">
        <w:rPr>
          <w:color w:val="auto"/>
          <w:sz w:val="20"/>
          <w:szCs w:val="20"/>
        </w:rPr>
        <w:t xml:space="preserve"> </w:t>
      </w:r>
      <w:r w:rsidR="04CDCE3C" w:rsidRPr="24A2327A">
        <w:rPr>
          <w:color w:val="auto"/>
          <w:sz w:val="20"/>
          <w:szCs w:val="20"/>
        </w:rPr>
        <w:t>increased</w:t>
      </w:r>
      <w:r w:rsidR="74AF8E4F" w:rsidRPr="24A2327A">
        <w:rPr>
          <w:color w:val="auto"/>
          <w:sz w:val="20"/>
          <w:szCs w:val="20"/>
        </w:rPr>
        <w:t xml:space="preserve"> by 23 hours to 555 hours</w:t>
      </w:r>
      <w:r w:rsidR="07A099C4" w:rsidRPr="24A2327A">
        <w:rPr>
          <w:color w:val="auto"/>
          <w:sz w:val="20"/>
          <w:szCs w:val="20"/>
        </w:rPr>
        <w:t xml:space="preserve"> in total</w:t>
      </w:r>
      <w:r w:rsidR="00B1141E">
        <w:rPr>
          <w:color w:val="auto"/>
          <w:sz w:val="20"/>
          <w:szCs w:val="20"/>
        </w:rPr>
        <w:t>,</w:t>
      </w:r>
      <w:r w:rsidR="74AF8E4F" w:rsidRPr="24A2327A">
        <w:rPr>
          <w:color w:val="auto"/>
          <w:sz w:val="20"/>
          <w:szCs w:val="20"/>
        </w:rPr>
        <w:t xml:space="preserve"> and this continues to be a </w:t>
      </w:r>
      <w:r w:rsidR="26E6639C" w:rsidRPr="24A2327A">
        <w:rPr>
          <w:color w:val="auto"/>
          <w:sz w:val="20"/>
          <w:szCs w:val="20"/>
        </w:rPr>
        <w:t>significant</w:t>
      </w:r>
      <w:r w:rsidR="74AF8E4F" w:rsidRPr="24A2327A">
        <w:rPr>
          <w:color w:val="auto"/>
          <w:sz w:val="20"/>
          <w:szCs w:val="20"/>
        </w:rPr>
        <w:t xml:space="preserve"> resource requi</w:t>
      </w:r>
      <w:r w:rsidR="2CFBA1E8" w:rsidRPr="24A2327A">
        <w:rPr>
          <w:color w:val="auto"/>
          <w:sz w:val="20"/>
          <w:szCs w:val="20"/>
        </w:rPr>
        <w:t>rement within the team.</w:t>
      </w:r>
      <w:r w:rsidR="607EFB03" w:rsidRPr="24A2327A">
        <w:rPr>
          <w:color w:val="auto"/>
          <w:sz w:val="20"/>
          <w:szCs w:val="20"/>
        </w:rPr>
        <w:t xml:space="preserve"> </w:t>
      </w:r>
    </w:p>
    <w:p w14:paraId="79425D86" w14:textId="0E524060" w:rsidR="372FC849" w:rsidRDefault="372FC849" w:rsidP="372FC849">
      <w:pPr>
        <w:pStyle w:val="Default"/>
        <w:jc w:val="both"/>
        <w:rPr>
          <w:color w:val="auto"/>
          <w:sz w:val="20"/>
          <w:szCs w:val="20"/>
          <w:highlight w:val="yellow"/>
        </w:rPr>
      </w:pPr>
    </w:p>
    <w:p w14:paraId="41047D4E" w14:textId="209397DB" w:rsidR="535B7752" w:rsidRDefault="535B7752" w:rsidP="535B7752">
      <w:pPr>
        <w:pStyle w:val="Default"/>
        <w:jc w:val="both"/>
        <w:rPr>
          <w:b/>
          <w:bCs/>
          <w:color w:val="auto"/>
          <w:sz w:val="20"/>
          <w:szCs w:val="20"/>
        </w:rPr>
      </w:pPr>
    </w:p>
    <w:p w14:paraId="1842621D" w14:textId="77777777" w:rsidR="00371256" w:rsidRPr="00243FAC" w:rsidRDefault="1B91A2B4" w:rsidP="64308019">
      <w:pPr>
        <w:pStyle w:val="Default"/>
        <w:jc w:val="both"/>
        <w:rPr>
          <w:b/>
          <w:bCs/>
          <w:color w:val="auto"/>
          <w:sz w:val="20"/>
          <w:szCs w:val="20"/>
        </w:rPr>
      </w:pPr>
      <w:r w:rsidRPr="64308019">
        <w:rPr>
          <w:b/>
          <w:bCs/>
          <w:color w:val="auto"/>
          <w:sz w:val="20"/>
          <w:szCs w:val="20"/>
        </w:rPr>
        <w:lastRenderedPageBreak/>
        <w:t>5.</w:t>
      </w:r>
      <w:r w:rsidR="1A08235A" w:rsidRPr="64308019">
        <w:rPr>
          <w:b/>
          <w:bCs/>
          <w:color w:val="auto"/>
          <w:sz w:val="20"/>
          <w:szCs w:val="20"/>
        </w:rPr>
        <w:t>6</w:t>
      </w:r>
      <w:r w:rsidRPr="64308019">
        <w:rPr>
          <w:b/>
          <w:bCs/>
          <w:color w:val="auto"/>
          <w:sz w:val="20"/>
          <w:szCs w:val="20"/>
        </w:rPr>
        <w:t xml:space="preserve"> Compliance</w:t>
      </w:r>
    </w:p>
    <w:p w14:paraId="1842621E" w14:textId="77777777" w:rsidR="00371256" w:rsidRPr="00243FAC" w:rsidRDefault="1B91A2B4" w:rsidP="64308019">
      <w:pPr>
        <w:pStyle w:val="Default"/>
        <w:jc w:val="both"/>
        <w:rPr>
          <w:color w:val="FF0000"/>
          <w:sz w:val="20"/>
          <w:szCs w:val="20"/>
        </w:rPr>
      </w:pPr>
      <w:r w:rsidRPr="64308019">
        <w:rPr>
          <w:color w:val="FF0000"/>
          <w:sz w:val="20"/>
          <w:szCs w:val="20"/>
        </w:rPr>
        <w:t xml:space="preserve">  </w:t>
      </w:r>
    </w:p>
    <w:p w14:paraId="6E25EACF" w14:textId="09879D85" w:rsidR="6017FBA6" w:rsidRDefault="6017FBA6" w:rsidP="64308019">
      <w:pPr>
        <w:pStyle w:val="Default"/>
        <w:ind w:left="60"/>
        <w:jc w:val="both"/>
        <w:rPr>
          <w:sz w:val="20"/>
          <w:szCs w:val="20"/>
        </w:rPr>
      </w:pPr>
      <w:r w:rsidRPr="64308019">
        <w:rPr>
          <w:color w:val="000000" w:themeColor="text1"/>
          <w:sz w:val="20"/>
          <w:szCs w:val="20"/>
        </w:rPr>
        <w:t>National Fraud Initiative:</w:t>
      </w:r>
      <w:r w:rsidR="6919A630" w:rsidRPr="64308019">
        <w:rPr>
          <w:color w:val="000000" w:themeColor="text1"/>
          <w:sz w:val="20"/>
          <w:szCs w:val="20"/>
        </w:rPr>
        <w:t xml:space="preserve"> </w:t>
      </w:r>
      <w:r w:rsidR="6919A630" w:rsidRPr="64308019">
        <w:rPr>
          <w:rFonts w:eastAsia="Arial"/>
          <w:color w:val="000000" w:themeColor="text1"/>
          <w:sz w:val="20"/>
          <w:szCs w:val="20"/>
        </w:rPr>
        <w:t>6 overpayments totalling £14,031.25 were identified from the 2024/</w:t>
      </w:r>
      <w:r w:rsidR="0DBE003C" w:rsidRPr="64308019">
        <w:rPr>
          <w:rFonts w:eastAsia="Arial"/>
          <w:color w:val="000000" w:themeColor="text1"/>
          <w:sz w:val="20"/>
          <w:szCs w:val="20"/>
        </w:rPr>
        <w:t>25 exercise.</w:t>
      </w:r>
      <w:r w:rsidR="6919A630" w:rsidRPr="64308019">
        <w:rPr>
          <w:sz w:val="20"/>
          <w:szCs w:val="20"/>
        </w:rPr>
        <w:t xml:space="preserve"> </w:t>
      </w:r>
      <w:r w:rsidR="34CE8BCF" w:rsidRPr="64308019">
        <w:rPr>
          <w:sz w:val="20"/>
          <w:szCs w:val="20"/>
        </w:rPr>
        <w:t>Letters requesting the overpayment</w:t>
      </w:r>
      <w:r w:rsidR="6919A630" w:rsidRPr="64308019">
        <w:rPr>
          <w:sz w:val="20"/>
          <w:szCs w:val="20"/>
        </w:rPr>
        <w:t xml:space="preserve"> </w:t>
      </w:r>
      <w:r w:rsidR="7514CEE9" w:rsidRPr="64308019">
        <w:rPr>
          <w:sz w:val="20"/>
          <w:szCs w:val="20"/>
        </w:rPr>
        <w:t xml:space="preserve">have been issued for </w:t>
      </w:r>
      <w:r w:rsidR="6919A630" w:rsidRPr="64308019">
        <w:rPr>
          <w:sz w:val="20"/>
          <w:szCs w:val="20"/>
        </w:rPr>
        <w:t xml:space="preserve">5 </w:t>
      </w:r>
      <w:r w:rsidR="21A0C0F8" w:rsidRPr="64308019">
        <w:rPr>
          <w:sz w:val="20"/>
          <w:szCs w:val="20"/>
        </w:rPr>
        <w:t>of the</w:t>
      </w:r>
      <w:r w:rsidR="6919A630" w:rsidRPr="64308019">
        <w:rPr>
          <w:sz w:val="20"/>
          <w:szCs w:val="20"/>
        </w:rPr>
        <w:t xml:space="preserve"> overpayments</w:t>
      </w:r>
      <w:r w:rsidR="4C1435FC" w:rsidRPr="64308019">
        <w:rPr>
          <w:sz w:val="20"/>
          <w:szCs w:val="20"/>
        </w:rPr>
        <w:t xml:space="preserve"> </w:t>
      </w:r>
      <w:r w:rsidR="5618BABC" w:rsidRPr="64308019">
        <w:rPr>
          <w:sz w:val="20"/>
          <w:szCs w:val="20"/>
        </w:rPr>
        <w:t xml:space="preserve">to family members </w:t>
      </w:r>
      <w:r w:rsidR="4C1435FC" w:rsidRPr="64308019">
        <w:rPr>
          <w:sz w:val="20"/>
          <w:szCs w:val="20"/>
        </w:rPr>
        <w:t>and</w:t>
      </w:r>
      <w:r w:rsidR="6919A630" w:rsidRPr="64308019">
        <w:rPr>
          <w:sz w:val="20"/>
          <w:szCs w:val="20"/>
        </w:rPr>
        <w:t xml:space="preserve"> </w:t>
      </w:r>
      <w:r w:rsidR="332E196C" w:rsidRPr="64308019">
        <w:rPr>
          <w:sz w:val="20"/>
          <w:szCs w:val="20"/>
        </w:rPr>
        <w:t>a</w:t>
      </w:r>
      <w:r w:rsidR="6919A630" w:rsidRPr="64308019">
        <w:rPr>
          <w:sz w:val="20"/>
          <w:szCs w:val="20"/>
        </w:rPr>
        <w:t>s at the end of the quarter</w:t>
      </w:r>
      <w:r w:rsidR="00B1141E">
        <w:rPr>
          <w:sz w:val="20"/>
          <w:szCs w:val="20"/>
        </w:rPr>
        <w:t xml:space="preserve">, </w:t>
      </w:r>
      <w:r w:rsidR="6919A630" w:rsidRPr="64308019">
        <w:rPr>
          <w:sz w:val="20"/>
          <w:szCs w:val="20"/>
        </w:rPr>
        <w:t xml:space="preserve">one </w:t>
      </w:r>
      <w:r w:rsidR="3DE8B1AC" w:rsidRPr="64308019">
        <w:rPr>
          <w:sz w:val="20"/>
          <w:szCs w:val="20"/>
        </w:rPr>
        <w:t>response has been received</w:t>
      </w:r>
      <w:r w:rsidR="6919A630" w:rsidRPr="64308019">
        <w:rPr>
          <w:sz w:val="20"/>
          <w:szCs w:val="20"/>
        </w:rPr>
        <w:t>.  A generic letter</w:t>
      </w:r>
      <w:r w:rsidR="5501AB59" w:rsidRPr="64308019">
        <w:rPr>
          <w:sz w:val="20"/>
          <w:szCs w:val="20"/>
        </w:rPr>
        <w:t xml:space="preserve"> </w:t>
      </w:r>
      <w:r w:rsidR="2F8CDC11" w:rsidRPr="64308019">
        <w:rPr>
          <w:sz w:val="20"/>
          <w:szCs w:val="20"/>
        </w:rPr>
        <w:t xml:space="preserve">to establish executor details </w:t>
      </w:r>
      <w:r w:rsidR="5501AB59" w:rsidRPr="64308019">
        <w:rPr>
          <w:sz w:val="20"/>
          <w:szCs w:val="20"/>
        </w:rPr>
        <w:t xml:space="preserve">was issued for the 1 overpayment </w:t>
      </w:r>
      <w:r w:rsidR="6919A630" w:rsidRPr="64308019">
        <w:rPr>
          <w:sz w:val="20"/>
          <w:szCs w:val="20"/>
        </w:rPr>
        <w:t>where no additional info</w:t>
      </w:r>
      <w:r w:rsidR="216CB4C0" w:rsidRPr="64308019">
        <w:rPr>
          <w:sz w:val="20"/>
          <w:szCs w:val="20"/>
        </w:rPr>
        <w:t>rmation</w:t>
      </w:r>
      <w:r w:rsidR="6919A630" w:rsidRPr="64308019">
        <w:rPr>
          <w:sz w:val="20"/>
          <w:szCs w:val="20"/>
        </w:rPr>
        <w:t xml:space="preserve"> could be provided.</w:t>
      </w:r>
    </w:p>
    <w:p w14:paraId="67E806BC" w14:textId="2B4BC0F7" w:rsidR="64308019" w:rsidRDefault="64308019" w:rsidP="64308019">
      <w:pPr>
        <w:pStyle w:val="Default"/>
        <w:ind w:left="60"/>
        <w:jc w:val="both"/>
        <w:rPr>
          <w:color w:val="000000" w:themeColor="text1"/>
          <w:sz w:val="20"/>
          <w:szCs w:val="20"/>
        </w:rPr>
      </w:pPr>
    </w:p>
    <w:p w14:paraId="18426223" w14:textId="77777777" w:rsidR="00371256" w:rsidRPr="00646985" w:rsidRDefault="1B91A2B4" w:rsidP="64308019">
      <w:pPr>
        <w:pStyle w:val="Default"/>
        <w:jc w:val="both"/>
        <w:rPr>
          <w:b/>
          <w:bCs/>
          <w:color w:val="auto"/>
          <w:sz w:val="20"/>
          <w:szCs w:val="20"/>
        </w:rPr>
      </w:pPr>
      <w:r w:rsidRPr="64308019">
        <w:rPr>
          <w:b/>
          <w:bCs/>
          <w:color w:val="auto"/>
          <w:sz w:val="20"/>
          <w:szCs w:val="20"/>
        </w:rPr>
        <w:t>5.</w:t>
      </w:r>
      <w:r w:rsidR="528208F9" w:rsidRPr="64308019">
        <w:rPr>
          <w:b/>
          <w:bCs/>
          <w:color w:val="auto"/>
          <w:sz w:val="20"/>
          <w:szCs w:val="20"/>
        </w:rPr>
        <w:t>7</w:t>
      </w:r>
      <w:r w:rsidRPr="64308019">
        <w:rPr>
          <w:b/>
          <w:bCs/>
          <w:color w:val="auto"/>
          <w:sz w:val="20"/>
          <w:szCs w:val="20"/>
        </w:rPr>
        <w:t xml:space="preserve"> Recruitment</w:t>
      </w:r>
    </w:p>
    <w:p w14:paraId="6CA89622" w14:textId="1087F10A" w:rsidR="00646985" w:rsidRPr="00646985" w:rsidRDefault="00646985" w:rsidP="64308019">
      <w:pPr>
        <w:pStyle w:val="Default"/>
        <w:jc w:val="both"/>
        <w:rPr>
          <w:b/>
          <w:bCs/>
          <w:color w:val="auto"/>
          <w:sz w:val="20"/>
          <w:szCs w:val="20"/>
        </w:rPr>
      </w:pPr>
    </w:p>
    <w:p w14:paraId="6837D31F" w14:textId="3605C72D" w:rsidR="00646985" w:rsidRPr="00646985" w:rsidRDefault="145FB84B" w:rsidP="64308019">
      <w:pPr>
        <w:pStyle w:val="Default"/>
        <w:numPr>
          <w:ilvl w:val="0"/>
          <w:numId w:val="28"/>
        </w:numPr>
        <w:jc w:val="both"/>
        <w:rPr>
          <w:color w:val="auto"/>
          <w:sz w:val="20"/>
          <w:szCs w:val="20"/>
        </w:rPr>
      </w:pPr>
      <w:r w:rsidRPr="64308019">
        <w:rPr>
          <w:color w:val="auto"/>
          <w:sz w:val="20"/>
          <w:szCs w:val="20"/>
        </w:rPr>
        <w:t>The successful candidates for</w:t>
      </w:r>
      <w:r w:rsidR="5680FD6F" w:rsidRPr="64308019">
        <w:rPr>
          <w:color w:val="auto"/>
          <w:sz w:val="20"/>
          <w:szCs w:val="20"/>
        </w:rPr>
        <w:t xml:space="preserve"> both the</w:t>
      </w:r>
      <w:r w:rsidR="759EF9CC" w:rsidRPr="64308019">
        <w:rPr>
          <w:color w:val="auto"/>
          <w:sz w:val="20"/>
          <w:szCs w:val="20"/>
        </w:rPr>
        <w:t xml:space="preserve"> </w:t>
      </w:r>
      <w:r w:rsidRPr="64308019">
        <w:rPr>
          <w:color w:val="auto"/>
          <w:sz w:val="20"/>
          <w:szCs w:val="20"/>
        </w:rPr>
        <w:t>Pension Assistant and Assistant IT/Systems Process Analysis start</w:t>
      </w:r>
      <w:r w:rsidR="07B4F2EB" w:rsidRPr="64308019">
        <w:rPr>
          <w:color w:val="auto"/>
          <w:sz w:val="20"/>
          <w:szCs w:val="20"/>
        </w:rPr>
        <w:t>ed</w:t>
      </w:r>
      <w:r w:rsidRPr="64308019">
        <w:rPr>
          <w:color w:val="auto"/>
          <w:sz w:val="20"/>
          <w:szCs w:val="20"/>
        </w:rPr>
        <w:t xml:space="preserve"> on the 1</w:t>
      </w:r>
      <w:r w:rsidRPr="64308019">
        <w:rPr>
          <w:color w:val="auto"/>
          <w:sz w:val="20"/>
          <w:szCs w:val="20"/>
          <w:vertAlign w:val="superscript"/>
        </w:rPr>
        <w:t>st</w:t>
      </w:r>
      <w:r w:rsidRPr="64308019">
        <w:rPr>
          <w:color w:val="auto"/>
          <w:sz w:val="20"/>
          <w:szCs w:val="20"/>
        </w:rPr>
        <w:t xml:space="preserve"> May 2025</w:t>
      </w:r>
    </w:p>
    <w:p w14:paraId="0CB8D6C3" w14:textId="4371BDCA" w:rsidR="00646985" w:rsidRPr="00646985" w:rsidRDefault="145FB84B" w:rsidP="64308019">
      <w:pPr>
        <w:pStyle w:val="Default"/>
        <w:numPr>
          <w:ilvl w:val="0"/>
          <w:numId w:val="28"/>
        </w:numPr>
        <w:jc w:val="both"/>
        <w:rPr>
          <w:color w:val="auto"/>
          <w:sz w:val="20"/>
          <w:szCs w:val="20"/>
        </w:rPr>
      </w:pPr>
      <w:r w:rsidRPr="25054CC6">
        <w:rPr>
          <w:color w:val="auto"/>
          <w:sz w:val="20"/>
          <w:szCs w:val="20"/>
        </w:rPr>
        <w:t xml:space="preserve">Interviews for Clerical Assistant took place in May and the </w:t>
      </w:r>
      <w:r w:rsidR="2CB4B80F" w:rsidRPr="25054CC6">
        <w:rPr>
          <w:color w:val="auto"/>
          <w:sz w:val="20"/>
          <w:szCs w:val="20"/>
        </w:rPr>
        <w:t>successful</w:t>
      </w:r>
      <w:r w:rsidRPr="25054CC6">
        <w:rPr>
          <w:color w:val="auto"/>
          <w:sz w:val="20"/>
          <w:szCs w:val="20"/>
        </w:rPr>
        <w:t xml:space="preserve"> candidate will start in the next quarter.</w:t>
      </w:r>
    </w:p>
    <w:p w14:paraId="18426226" w14:textId="74977F71" w:rsidR="00646985" w:rsidRPr="00646985" w:rsidRDefault="57240436" w:rsidP="64308019">
      <w:pPr>
        <w:pStyle w:val="Default"/>
        <w:numPr>
          <w:ilvl w:val="0"/>
          <w:numId w:val="28"/>
        </w:numPr>
        <w:jc w:val="both"/>
        <w:rPr>
          <w:color w:val="auto"/>
          <w:sz w:val="20"/>
          <w:szCs w:val="20"/>
        </w:rPr>
      </w:pPr>
      <w:r w:rsidRPr="64308019">
        <w:rPr>
          <w:color w:val="auto"/>
          <w:sz w:val="20"/>
          <w:szCs w:val="20"/>
        </w:rPr>
        <w:t>T</w:t>
      </w:r>
      <w:r w:rsidR="0A78E2F6" w:rsidRPr="64308019">
        <w:rPr>
          <w:color w:val="auto"/>
          <w:sz w:val="20"/>
          <w:szCs w:val="20"/>
        </w:rPr>
        <w:t>he review</w:t>
      </w:r>
      <w:r w:rsidRPr="64308019">
        <w:rPr>
          <w:color w:val="auto"/>
          <w:sz w:val="20"/>
          <w:szCs w:val="20"/>
        </w:rPr>
        <w:t xml:space="preserve"> into </w:t>
      </w:r>
      <w:r w:rsidR="0A78E2F6" w:rsidRPr="64308019">
        <w:rPr>
          <w:color w:val="auto"/>
          <w:sz w:val="20"/>
          <w:szCs w:val="20"/>
        </w:rPr>
        <w:t>resource</w:t>
      </w:r>
      <w:r w:rsidRPr="64308019">
        <w:rPr>
          <w:color w:val="auto"/>
          <w:sz w:val="20"/>
          <w:szCs w:val="20"/>
        </w:rPr>
        <w:t>s</w:t>
      </w:r>
      <w:r w:rsidR="0A78E2F6" w:rsidRPr="64308019">
        <w:rPr>
          <w:color w:val="auto"/>
          <w:sz w:val="20"/>
          <w:szCs w:val="20"/>
        </w:rPr>
        <w:t xml:space="preserve"> and structure</w:t>
      </w:r>
      <w:r w:rsidRPr="64308019">
        <w:rPr>
          <w:color w:val="auto"/>
          <w:sz w:val="20"/>
          <w:szCs w:val="20"/>
        </w:rPr>
        <w:t xml:space="preserve"> </w:t>
      </w:r>
      <w:r w:rsidR="15D6F957" w:rsidRPr="64308019">
        <w:rPr>
          <w:color w:val="auto"/>
          <w:sz w:val="20"/>
          <w:szCs w:val="20"/>
        </w:rPr>
        <w:t>is ongoing</w:t>
      </w:r>
      <w:r w:rsidRPr="64308019">
        <w:rPr>
          <w:color w:val="auto"/>
          <w:sz w:val="20"/>
          <w:szCs w:val="20"/>
        </w:rPr>
        <w:t xml:space="preserve"> and f</w:t>
      </w:r>
      <w:r w:rsidR="390354BA" w:rsidRPr="64308019">
        <w:rPr>
          <w:color w:val="auto"/>
          <w:sz w:val="20"/>
          <w:szCs w:val="20"/>
        </w:rPr>
        <w:t xml:space="preserve">urther updates will be provided </w:t>
      </w:r>
      <w:r w:rsidRPr="64308019">
        <w:rPr>
          <w:color w:val="auto"/>
          <w:sz w:val="20"/>
          <w:szCs w:val="20"/>
        </w:rPr>
        <w:t>as this progresses.</w:t>
      </w:r>
    </w:p>
    <w:p w14:paraId="18426228" w14:textId="77777777" w:rsidR="00371256" w:rsidRPr="001E0527" w:rsidRDefault="00371256" w:rsidP="2B14A587">
      <w:pPr>
        <w:pStyle w:val="Default"/>
        <w:ind w:left="360"/>
        <w:jc w:val="both"/>
        <w:rPr>
          <w:color w:val="auto"/>
          <w:sz w:val="20"/>
          <w:szCs w:val="20"/>
          <w:highlight w:val="yellow"/>
        </w:rPr>
      </w:pPr>
    </w:p>
    <w:p w14:paraId="18426229" w14:textId="77777777" w:rsidR="00371256" w:rsidRPr="00C9511C" w:rsidRDefault="00371256" w:rsidP="25054CC6">
      <w:pPr>
        <w:pStyle w:val="Default"/>
        <w:jc w:val="both"/>
        <w:rPr>
          <w:b/>
          <w:bCs/>
          <w:color w:val="auto"/>
          <w:sz w:val="20"/>
          <w:szCs w:val="20"/>
        </w:rPr>
      </w:pPr>
      <w:r w:rsidRPr="25054CC6">
        <w:rPr>
          <w:b/>
          <w:bCs/>
          <w:color w:val="auto"/>
          <w:sz w:val="20"/>
          <w:szCs w:val="20"/>
        </w:rPr>
        <w:t>5.</w:t>
      </w:r>
      <w:r w:rsidR="00D30252" w:rsidRPr="25054CC6">
        <w:rPr>
          <w:b/>
          <w:bCs/>
          <w:color w:val="auto"/>
          <w:sz w:val="20"/>
          <w:szCs w:val="20"/>
        </w:rPr>
        <w:t>8</w:t>
      </w:r>
      <w:r w:rsidRPr="25054CC6">
        <w:rPr>
          <w:b/>
          <w:bCs/>
          <w:color w:val="auto"/>
          <w:sz w:val="20"/>
          <w:szCs w:val="20"/>
        </w:rPr>
        <w:t xml:space="preserve"> Queries &amp; Complaints </w:t>
      </w:r>
    </w:p>
    <w:p w14:paraId="0014513B" w14:textId="33249E94" w:rsidR="385BCCCF" w:rsidRDefault="385BCCCF" w:rsidP="2E1BC7F4">
      <w:pPr>
        <w:pStyle w:val="Default"/>
        <w:jc w:val="both"/>
        <w:rPr>
          <w:b/>
          <w:bCs/>
          <w:color w:val="auto"/>
          <w:sz w:val="20"/>
          <w:szCs w:val="20"/>
          <w:highlight w:val="yellow"/>
        </w:rPr>
      </w:pPr>
    </w:p>
    <w:p w14:paraId="585DA051" w14:textId="2103BC1B" w:rsidR="21C99F86" w:rsidRDefault="38FCFF78" w:rsidP="64308019">
      <w:pPr>
        <w:pStyle w:val="Default"/>
        <w:numPr>
          <w:ilvl w:val="0"/>
          <w:numId w:val="47"/>
        </w:numPr>
        <w:jc w:val="both"/>
        <w:rPr>
          <w:color w:val="000000" w:themeColor="text1"/>
          <w:sz w:val="20"/>
          <w:szCs w:val="20"/>
        </w:rPr>
      </w:pPr>
      <w:r w:rsidRPr="64308019">
        <w:rPr>
          <w:color w:val="auto"/>
          <w:sz w:val="20"/>
          <w:szCs w:val="20"/>
        </w:rPr>
        <w:t>4,534 emails were received into the generic mailbox in the quarter up to 30</w:t>
      </w:r>
      <w:r w:rsidRPr="64308019">
        <w:rPr>
          <w:color w:val="auto"/>
          <w:sz w:val="20"/>
          <w:szCs w:val="20"/>
          <w:vertAlign w:val="superscript"/>
        </w:rPr>
        <w:t>th</w:t>
      </w:r>
      <w:r w:rsidRPr="64308019">
        <w:rPr>
          <w:color w:val="auto"/>
          <w:sz w:val="20"/>
          <w:szCs w:val="20"/>
        </w:rPr>
        <w:t xml:space="preserve"> June 2025, this equated to approximately 7</w:t>
      </w:r>
      <w:r w:rsidR="3F521C00" w:rsidRPr="64308019">
        <w:rPr>
          <w:color w:val="auto"/>
          <w:sz w:val="20"/>
          <w:szCs w:val="20"/>
        </w:rPr>
        <w:t>0</w:t>
      </w:r>
      <w:r w:rsidRPr="64308019">
        <w:rPr>
          <w:color w:val="auto"/>
          <w:sz w:val="20"/>
          <w:szCs w:val="20"/>
        </w:rPr>
        <w:t xml:space="preserve"> emails per working day. Emails continue to be a significant work allocation and is an area which is being reviewed as part of the resourcing exercise.</w:t>
      </w:r>
    </w:p>
    <w:p w14:paraId="39434F19" w14:textId="7DF8CA4D" w:rsidR="21C99F86" w:rsidRDefault="06C07DBA" w:rsidP="64308019">
      <w:pPr>
        <w:pStyle w:val="Default"/>
        <w:numPr>
          <w:ilvl w:val="0"/>
          <w:numId w:val="47"/>
        </w:numPr>
        <w:jc w:val="both"/>
        <w:rPr>
          <w:color w:val="000000" w:themeColor="text1"/>
          <w:sz w:val="20"/>
          <w:szCs w:val="20"/>
        </w:rPr>
      </w:pPr>
      <w:r w:rsidRPr="64308019">
        <w:rPr>
          <w:color w:val="000000" w:themeColor="text1"/>
          <w:sz w:val="20"/>
          <w:szCs w:val="20"/>
        </w:rPr>
        <w:t>Complaints to Prudential: None</w:t>
      </w:r>
    </w:p>
    <w:p w14:paraId="335FD361" w14:textId="7F27280A" w:rsidR="31D76C7A" w:rsidRDefault="31D76C7A" w:rsidP="64308019">
      <w:pPr>
        <w:pStyle w:val="Default"/>
        <w:numPr>
          <w:ilvl w:val="0"/>
          <w:numId w:val="47"/>
        </w:numPr>
        <w:jc w:val="both"/>
        <w:rPr>
          <w:color w:val="000000" w:themeColor="text1"/>
          <w:sz w:val="20"/>
          <w:szCs w:val="20"/>
        </w:rPr>
      </w:pPr>
      <w:r w:rsidRPr="64308019">
        <w:rPr>
          <w:color w:val="000000" w:themeColor="text1"/>
          <w:sz w:val="20"/>
          <w:szCs w:val="20"/>
        </w:rPr>
        <w:t xml:space="preserve">Complaints to Standard Life: </w:t>
      </w:r>
      <w:r w:rsidR="4DF7237A" w:rsidRPr="64308019">
        <w:rPr>
          <w:color w:val="000000" w:themeColor="text1"/>
          <w:sz w:val="20"/>
          <w:szCs w:val="20"/>
        </w:rPr>
        <w:t>one received which was upheld</w:t>
      </w:r>
    </w:p>
    <w:p w14:paraId="10B2A112" w14:textId="258100D5" w:rsidR="4E173B7D" w:rsidRDefault="4E173B7D" w:rsidP="64308019">
      <w:pPr>
        <w:pStyle w:val="Default"/>
        <w:numPr>
          <w:ilvl w:val="0"/>
          <w:numId w:val="47"/>
        </w:numPr>
        <w:jc w:val="both"/>
        <w:rPr>
          <w:color w:val="000000" w:themeColor="text1"/>
          <w:sz w:val="20"/>
          <w:szCs w:val="20"/>
        </w:rPr>
      </w:pPr>
      <w:r w:rsidRPr="64308019">
        <w:rPr>
          <w:color w:val="000000" w:themeColor="text1"/>
          <w:sz w:val="20"/>
          <w:szCs w:val="20"/>
        </w:rPr>
        <w:t>Complaints</w:t>
      </w:r>
      <w:r w:rsidR="00B1141E">
        <w:rPr>
          <w:color w:val="000000" w:themeColor="text1"/>
          <w:sz w:val="20"/>
          <w:szCs w:val="20"/>
        </w:rPr>
        <w:t xml:space="preserve"> to TPF</w:t>
      </w:r>
      <w:r w:rsidRPr="64308019">
        <w:rPr>
          <w:color w:val="000000" w:themeColor="text1"/>
          <w:sz w:val="20"/>
          <w:szCs w:val="20"/>
        </w:rPr>
        <w:t xml:space="preserve">: </w:t>
      </w:r>
      <w:r w:rsidR="5F696FDA" w:rsidRPr="64308019">
        <w:rPr>
          <w:color w:val="000000" w:themeColor="text1"/>
          <w:sz w:val="20"/>
          <w:szCs w:val="20"/>
        </w:rPr>
        <w:t>one received which was partially upheld</w:t>
      </w:r>
    </w:p>
    <w:p w14:paraId="7EBB5451" w14:textId="166074C0" w:rsidR="00B1141E" w:rsidRPr="00B1141E" w:rsidRDefault="00B1141E" w:rsidP="00B1141E">
      <w:pPr>
        <w:pStyle w:val="Default"/>
        <w:numPr>
          <w:ilvl w:val="0"/>
          <w:numId w:val="47"/>
        </w:numPr>
        <w:jc w:val="both"/>
        <w:rPr>
          <w:color w:val="000000" w:themeColor="text1"/>
          <w:sz w:val="20"/>
          <w:szCs w:val="20"/>
        </w:rPr>
      </w:pPr>
      <w:r w:rsidRPr="00B1141E">
        <w:rPr>
          <w:color w:val="000000" w:themeColor="text1"/>
          <w:sz w:val="20"/>
          <w:szCs w:val="20"/>
        </w:rPr>
        <w:t xml:space="preserve">GDPR: There was one data breach </w:t>
      </w:r>
    </w:p>
    <w:p w14:paraId="049351DC" w14:textId="59AAC01D" w:rsidR="64308019" w:rsidRDefault="64308019" w:rsidP="64308019">
      <w:pPr>
        <w:pStyle w:val="Default"/>
        <w:ind w:left="360"/>
        <w:jc w:val="both"/>
        <w:rPr>
          <w:color w:val="000000" w:themeColor="text1"/>
          <w:sz w:val="20"/>
          <w:szCs w:val="20"/>
          <w:highlight w:val="yellow"/>
        </w:rPr>
      </w:pPr>
    </w:p>
    <w:p w14:paraId="18426231" w14:textId="77777777" w:rsidR="00371256" w:rsidRPr="00983D7C" w:rsidRDefault="1B91A2B4" w:rsidP="64308019">
      <w:pPr>
        <w:pStyle w:val="Default"/>
        <w:jc w:val="both"/>
        <w:rPr>
          <w:b/>
          <w:bCs/>
          <w:color w:val="auto"/>
          <w:sz w:val="20"/>
          <w:szCs w:val="20"/>
        </w:rPr>
      </w:pPr>
      <w:r w:rsidRPr="64308019">
        <w:rPr>
          <w:b/>
          <w:bCs/>
          <w:color w:val="auto"/>
          <w:sz w:val="20"/>
          <w:szCs w:val="20"/>
        </w:rPr>
        <w:t>5.</w:t>
      </w:r>
      <w:r w:rsidR="06AF9275" w:rsidRPr="64308019">
        <w:rPr>
          <w:b/>
          <w:bCs/>
          <w:color w:val="auto"/>
          <w:sz w:val="20"/>
          <w:szCs w:val="20"/>
        </w:rPr>
        <w:t>9</w:t>
      </w:r>
      <w:r w:rsidRPr="64308019">
        <w:rPr>
          <w:b/>
          <w:bCs/>
          <w:color w:val="auto"/>
          <w:sz w:val="20"/>
          <w:szCs w:val="20"/>
        </w:rPr>
        <w:t xml:space="preserve"> Staff Training</w:t>
      </w:r>
    </w:p>
    <w:p w14:paraId="18426232" w14:textId="77777777" w:rsidR="00371256" w:rsidRPr="00983D7C" w:rsidRDefault="00371256" w:rsidP="64308019">
      <w:pPr>
        <w:pStyle w:val="Default"/>
        <w:ind w:left="861"/>
        <w:jc w:val="both"/>
        <w:rPr>
          <w:color w:val="auto"/>
          <w:sz w:val="20"/>
          <w:szCs w:val="20"/>
        </w:rPr>
      </w:pPr>
    </w:p>
    <w:p w14:paraId="18426233" w14:textId="77777777" w:rsidR="00371256" w:rsidRPr="00983D7C" w:rsidRDefault="1B91A2B4" w:rsidP="64308019">
      <w:pPr>
        <w:pStyle w:val="Default"/>
        <w:numPr>
          <w:ilvl w:val="0"/>
          <w:numId w:val="26"/>
        </w:numPr>
        <w:jc w:val="both"/>
        <w:rPr>
          <w:color w:val="auto"/>
          <w:sz w:val="20"/>
          <w:szCs w:val="20"/>
        </w:rPr>
      </w:pPr>
      <w:r w:rsidRPr="64308019">
        <w:rPr>
          <w:color w:val="auto"/>
          <w:sz w:val="20"/>
          <w:szCs w:val="20"/>
        </w:rPr>
        <w:t xml:space="preserve">In House Training </w:t>
      </w:r>
    </w:p>
    <w:p w14:paraId="040B612C" w14:textId="248B8D16" w:rsidR="385BCCCF" w:rsidRDefault="385BCCCF" w:rsidP="64308019">
      <w:pPr>
        <w:pStyle w:val="Default"/>
        <w:ind w:left="360"/>
        <w:jc w:val="both"/>
        <w:rPr>
          <w:color w:val="auto"/>
          <w:sz w:val="20"/>
          <w:szCs w:val="20"/>
        </w:rPr>
      </w:pPr>
    </w:p>
    <w:p w14:paraId="57C81B5B" w14:textId="0B574833" w:rsidR="5390D6CC" w:rsidRDefault="127F03F2" w:rsidP="64308019">
      <w:pPr>
        <w:pStyle w:val="Default"/>
        <w:jc w:val="both"/>
        <w:rPr>
          <w:color w:val="auto"/>
          <w:sz w:val="20"/>
          <w:szCs w:val="20"/>
        </w:rPr>
      </w:pPr>
      <w:r w:rsidRPr="64308019">
        <w:rPr>
          <w:color w:val="auto"/>
          <w:sz w:val="20"/>
          <w:szCs w:val="20"/>
        </w:rPr>
        <w:t>In</w:t>
      </w:r>
      <w:r w:rsidR="6BA475F4" w:rsidRPr="64308019">
        <w:rPr>
          <w:color w:val="auto"/>
          <w:sz w:val="20"/>
          <w:szCs w:val="20"/>
        </w:rPr>
        <w:t xml:space="preserve"> </w:t>
      </w:r>
      <w:r w:rsidRPr="64308019">
        <w:rPr>
          <w:color w:val="auto"/>
          <w:sz w:val="20"/>
          <w:szCs w:val="20"/>
        </w:rPr>
        <w:t xml:space="preserve">house training continues to be undertaken in the team, with </w:t>
      </w:r>
      <w:r w:rsidR="74F3F578" w:rsidRPr="64308019">
        <w:rPr>
          <w:color w:val="auto"/>
          <w:sz w:val="20"/>
          <w:szCs w:val="20"/>
        </w:rPr>
        <w:t>peer-to-peer</w:t>
      </w:r>
      <w:r w:rsidRPr="64308019">
        <w:rPr>
          <w:color w:val="auto"/>
          <w:sz w:val="20"/>
          <w:szCs w:val="20"/>
        </w:rPr>
        <w:t xml:space="preserve"> training being provided by </w:t>
      </w:r>
      <w:r w:rsidR="4F62C451" w:rsidRPr="64308019">
        <w:rPr>
          <w:color w:val="auto"/>
          <w:sz w:val="20"/>
          <w:szCs w:val="20"/>
        </w:rPr>
        <w:t>experience</w:t>
      </w:r>
      <w:r w:rsidRPr="64308019">
        <w:rPr>
          <w:color w:val="auto"/>
          <w:sz w:val="20"/>
          <w:szCs w:val="20"/>
        </w:rPr>
        <w:t xml:space="preserve"> staff</w:t>
      </w:r>
      <w:r w:rsidR="5E115882" w:rsidRPr="64308019">
        <w:rPr>
          <w:color w:val="auto"/>
          <w:sz w:val="20"/>
          <w:szCs w:val="20"/>
        </w:rPr>
        <w:t>. This will be reviewed in the wider resource review.</w:t>
      </w:r>
    </w:p>
    <w:p w14:paraId="64220921" w14:textId="627C5CEF" w:rsidR="385BCCCF" w:rsidRDefault="385BCCCF" w:rsidP="385BCCCF">
      <w:pPr>
        <w:pStyle w:val="Default"/>
        <w:jc w:val="both"/>
        <w:rPr>
          <w:color w:val="auto"/>
          <w:sz w:val="20"/>
          <w:szCs w:val="20"/>
          <w:highlight w:val="yellow"/>
        </w:rPr>
      </w:pPr>
    </w:p>
    <w:p w14:paraId="18426238" w14:textId="77777777" w:rsidR="00190F40" w:rsidRPr="005666AA" w:rsidRDefault="28289527" w:rsidP="64308019">
      <w:pPr>
        <w:pStyle w:val="Default"/>
        <w:jc w:val="both"/>
        <w:rPr>
          <w:b/>
          <w:bCs/>
          <w:color w:val="auto"/>
          <w:sz w:val="20"/>
          <w:szCs w:val="20"/>
        </w:rPr>
      </w:pPr>
      <w:r w:rsidRPr="64308019">
        <w:rPr>
          <w:b/>
          <w:bCs/>
          <w:color w:val="auto"/>
          <w:sz w:val="20"/>
          <w:szCs w:val="20"/>
        </w:rPr>
        <w:t>5.10 Employers</w:t>
      </w:r>
      <w:r w:rsidR="6159CB3F" w:rsidRPr="64308019">
        <w:rPr>
          <w:b/>
          <w:bCs/>
          <w:color w:val="auto"/>
          <w:sz w:val="20"/>
          <w:szCs w:val="20"/>
        </w:rPr>
        <w:t xml:space="preserve"> meetings</w:t>
      </w:r>
    </w:p>
    <w:p w14:paraId="12B56515" w14:textId="662A25C1" w:rsidR="385BCCCF" w:rsidRDefault="385BCCCF" w:rsidP="64308019">
      <w:pPr>
        <w:pStyle w:val="Default"/>
        <w:jc w:val="both"/>
        <w:rPr>
          <w:b/>
          <w:bCs/>
          <w:color w:val="auto"/>
          <w:sz w:val="20"/>
          <w:szCs w:val="20"/>
        </w:rPr>
      </w:pPr>
    </w:p>
    <w:p w14:paraId="7EC38B70" w14:textId="595C78F6" w:rsidR="03214894" w:rsidRDefault="03214894" w:rsidP="64308019">
      <w:pPr>
        <w:pStyle w:val="Default"/>
        <w:jc w:val="both"/>
        <w:rPr>
          <w:color w:val="auto"/>
          <w:sz w:val="20"/>
          <w:szCs w:val="20"/>
        </w:rPr>
      </w:pPr>
      <w:r w:rsidRPr="64308019">
        <w:rPr>
          <w:color w:val="auto"/>
          <w:sz w:val="20"/>
          <w:szCs w:val="20"/>
        </w:rPr>
        <w:t xml:space="preserve">An </w:t>
      </w:r>
      <w:r w:rsidR="7A65CC5B" w:rsidRPr="64308019">
        <w:rPr>
          <w:color w:val="auto"/>
          <w:sz w:val="20"/>
          <w:szCs w:val="20"/>
        </w:rPr>
        <w:t>E</w:t>
      </w:r>
      <w:r w:rsidRPr="64308019">
        <w:rPr>
          <w:color w:val="auto"/>
          <w:sz w:val="20"/>
          <w:szCs w:val="20"/>
        </w:rPr>
        <w:t xml:space="preserve">mployer </w:t>
      </w:r>
      <w:r w:rsidR="4C93E6D6" w:rsidRPr="64308019">
        <w:rPr>
          <w:color w:val="auto"/>
          <w:sz w:val="20"/>
          <w:szCs w:val="20"/>
        </w:rPr>
        <w:t>F</w:t>
      </w:r>
      <w:r w:rsidRPr="64308019">
        <w:rPr>
          <w:color w:val="auto"/>
          <w:sz w:val="20"/>
          <w:szCs w:val="20"/>
        </w:rPr>
        <w:t>orum took place on the 6</w:t>
      </w:r>
      <w:r w:rsidRPr="64308019">
        <w:rPr>
          <w:color w:val="auto"/>
          <w:sz w:val="20"/>
          <w:szCs w:val="20"/>
          <w:vertAlign w:val="superscript"/>
        </w:rPr>
        <w:t>th</w:t>
      </w:r>
      <w:r w:rsidRPr="64308019">
        <w:rPr>
          <w:color w:val="auto"/>
          <w:sz w:val="20"/>
          <w:szCs w:val="20"/>
        </w:rPr>
        <w:t xml:space="preserve"> May where all </w:t>
      </w:r>
      <w:r w:rsidR="34B3329F" w:rsidRPr="64308019">
        <w:rPr>
          <w:color w:val="auto"/>
          <w:sz w:val="20"/>
          <w:szCs w:val="20"/>
        </w:rPr>
        <w:t>employers</w:t>
      </w:r>
      <w:r w:rsidRPr="64308019">
        <w:rPr>
          <w:color w:val="auto"/>
          <w:sz w:val="20"/>
          <w:szCs w:val="20"/>
        </w:rPr>
        <w:t xml:space="preserve"> were invited to </w:t>
      </w:r>
      <w:r w:rsidR="1AF416B2" w:rsidRPr="64308019">
        <w:rPr>
          <w:color w:val="auto"/>
          <w:sz w:val="20"/>
          <w:szCs w:val="20"/>
        </w:rPr>
        <w:t>discuss the topics of:</w:t>
      </w:r>
    </w:p>
    <w:p w14:paraId="21F24727" w14:textId="495AEAB9" w:rsidR="64308019" w:rsidRDefault="64308019" w:rsidP="00B1141E">
      <w:pPr>
        <w:pStyle w:val="Default"/>
        <w:jc w:val="both"/>
        <w:rPr>
          <w:color w:val="auto"/>
          <w:sz w:val="20"/>
          <w:szCs w:val="20"/>
        </w:rPr>
      </w:pPr>
    </w:p>
    <w:p w14:paraId="167E8606" w14:textId="4FEBF361" w:rsidR="1AF416B2" w:rsidRDefault="1AF416B2" w:rsidP="00B1141E">
      <w:pPr>
        <w:pStyle w:val="Default"/>
        <w:numPr>
          <w:ilvl w:val="0"/>
          <w:numId w:val="47"/>
        </w:numPr>
        <w:jc w:val="both"/>
        <w:rPr>
          <w:color w:val="auto"/>
          <w:sz w:val="20"/>
          <w:szCs w:val="20"/>
        </w:rPr>
      </w:pPr>
      <w:r w:rsidRPr="64308019">
        <w:rPr>
          <w:color w:val="auto"/>
          <w:sz w:val="20"/>
          <w:szCs w:val="20"/>
        </w:rPr>
        <w:t>Admin Strategy and Team Update</w:t>
      </w:r>
    </w:p>
    <w:p w14:paraId="7F9904E1" w14:textId="3A8A0B54" w:rsidR="1AF416B2" w:rsidRDefault="1AF416B2" w:rsidP="00B1141E">
      <w:pPr>
        <w:pStyle w:val="Default"/>
        <w:numPr>
          <w:ilvl w:val="0"/>
          <w:numId w:val="47"/>
        </w:numPr>
        <w:jc w:val="both"/>
        <w:rPr>
          <w:color w:val="auto"/>
          <w:sz w:val="20"/>
          <w:szCs w:val="20"/>
        </w:rPr>
      </w:pPr>
      <w:r w:rsidRPr="64308019">
        <w:rPr>
          <w:color w:val="auto"/>
          <w:sz w:val="20"/>
          <w:szCs w:val="20"/>
        </w:rPr>
        <w:t>McCloud</w:t>
      </w:r>
    </w:p>
    <w:p w14:paraId="2470F371" w14:textId="249139CE" w:rsidR="1AF416B2" w:rsidRDefault="1AF416B2" w:rsidP="00B1141E">
      <w:pPr>
        <w:pStyle w:val="Default"/>
        <w:numPr>
          <w:ilvl w:val="0"/>
          <w:numId w:val="47"/>
        </w:numPr>
        <w:jc w:val="both"/>
        <w:rPr>
          <w:color w:val="auto"/>
          <w:sz w:val="20"/>
          <w:szCs w:val="20"/>
        </w:rPr>
      </w:pPr>
      <w:r w:rsidRPr="64308019">
        <w:rPr>
          <w:color w:val="auto"/>
          <w:sz w:val="20"/>
          <w:szCs w:val="20"/>
        </w:rPr>
        <w:t>I-Connect</w:t>
      </w:r>
    </w:p>
    <w:p w14:paraId="059B9A56" w14:textId="76CAA807" w:rsidR="1AF416B2" w:rsidRDefault="1AF416B2" w:rsidP="00B1141E">
      <w:pPr>
        <w:pStyle w:val="Default"/>
        <w:numPr>
          <w:ilvl w:val="0"/>
          <w:numId w:val="47"/>
        </w:numPr>
        <w:jc w:val="both"/>
        <w:rPr>
          <w:color w:val="auto"/>
          <w:sz w:val="20"/>
          <w:szCs w:val="20"/>
        </w:rPr>
      </w:pPr>
      <w:r w:rsidRPr="64308019">
        <w:rPr>
          <w:color w:val="auto"/>
          <w:sz w:val="20"/>
          <w:szCs w:val="20"/>
        </w:rPr>
        <w:t>MSS</w:t>
      </w:r>
    </w:p>
    <w:p w14:paraId="4C634DE1" w14:textId="2C190AE5" w:rsidR="1AF416B2" w:rsidRDefault="1AF416B2" w:rsidP="00B1141E">
      <w:pPr>
        <w:pStyle w:val="Default"/>
        <w:numPr>
          <w:ilvl w:val="0"/>
          <w:numId w:val="47"/>
        </w:numPr>
        <w:jc w:val="both"/>
        <w:rPr>
          <w:color w:val="auto"/>
          <w:sz w:val="20"/>
          <w:szCs w:val="20"/>
        </w:rPr>
      </w:pPr>
      <w:r w:rsidRPr="64308019">
        <w:rPr>
          <w:color w:val="auto"/>
          <w:sz w:val="20"/>
          <w:szCs w:val="20"/>
        </w:rPr>
        <w:t>Dashboard</w:t>
      </w:r>
    </w:p>
    <w:p w14:paraId="74F3564B" w14:textId="32984DA1" w:rsidR="1AF416B2" w:rsidRDefault="1AF416B2" w:rsidP="00B1141E">
      <w:pPr>
        <w:pStyle w:val="Default"/>
        <w:numPr>
          <w:ilvl w:val="0"/>
          <w:numId w:val="47"/>
        </w:numPr>
        <w:jc w:val="both"/>
        <w:rPr>
          <w:color w:val="auto"/>
          <w:sz w:val="20"/>
          <w:szCs w:val="20"/>
        </w:rPr>
      </w:pPr>
      <w:r w:rsidRPr="64308019">
        <w:rPr>
          <w:color w:val="auto"/>
          <w:sz w:val="20"/>
          <w:szCs w:val="20"/>
        </w:rPr>
        <w:t>Forms</w:t>
      </w:r>
    </w:p>
    <w:p w14:paraId="56DA6E06" w14:textId="772EC409" w:rsidR="1AF416B2" w:rsidRDefault="1AF416B2" w:rsidP="00B1141E">
      <w:pPr>
        <w:pStyle w:val="Default"/>
        <w:numPr>
          <w:ilvl w:val="0"/>
          <w:numId w:val="47"/>
        </w:numPr>
        <w:jc w:val="both"/>
        <w:rPr>
          <w:color w:val="auto"/>
          <w:sz w:val="20"/>
          <w:szCs w:val="20"/>
        </w:rPr>
      </w:pPr>
      <w:r w:rsidRPr="64308019">
        <w:rPr>
          <w:color w:val="auto"/>
          <w:sz w:val="20"/>
          <w:szCs w:val="20"/>
        </w:rPr>
        <w:t>Website</w:t>
      </w:r>
    </w:p>
    <w:p w14:paraId="18426240" w14:textId="77777777" w:rsidR="0007365E" w:rsidRPr="001E0527" w:rsidRDefault="0007365E" w:rsidP="2B14A587">
      <w:pPr>
        <w:pStyle w:val="Default"/>
        <w:jc w:val="both"/>
        <w:rPr>
          <w:b/>
          <w:bCs/>
          <w:color w:val="auto"/>
          <w:sz w:val="20"/>
          <w:szCs w:val="20"/>
          <w:highlight w:val="yellow"/>
        </w:rPr>
      </w:pPr>
    </w:p>
    <w:p w14:paraId="03CA4205" w14:textId="75210E0C" w:rsidR="1D24D9FF" w:rsidRDefault="1D24D9FF" w:rsidP="64308019">
      <w:pPr>
        <w:spacing w:after="0" w:line="240" w:lineRule="auto"/>
        <w:jc w:val="both"/>
        <w:rPr>
          <w:rFonts w:ascii="Arial" w:eastAsia="Arial" w:hAnsi="Arial" w:cs="Arial"/>
          <w:color w:val="000000" w:themeColor="text1"/>
          <w:sz w:val="20"/>
          <w:szCs w:val="20"/>
        </w:rPr>
      </w:pPr>
      <w:r w:rsidRPr="64308019">
        <w:rPr>
          <w:rFonts w:ascii="Arial" w:hAnsi="Arial" w:cs="Arial"/>
          <w:b/>
          <w:bCs/>
          <w:color w:val="000000" w:themeColor="text1"/>
          <w:sz w:val="20"/>
          <w:szCs w:val="20"/>
        </w:rPr>
        <w:t>5.1</w:t>
      </w:r>
      <w:r w:rsidR="47D2A7AE" w:rsidRPr="64308019">
        <w:rPr>
          <w:rFonts w:ascii="Arial" w:hAnsi="Arial" w:cs="Arial"/>
          <w:b/>
          <w:bCs/>
          <w:color w:val="000000" w:themeColor="text1"/>
          <w:sz w:val="20"/>
          <w:szCs w:val="20"/>
        </w:rPr>
        <w:t>1</w:t>
      </w:r>
      <w:r w:rsidRPr="64308019">
        <w:rPr>
          <w:rFonts w:ascii="Arial" w:hAnsi="Arial" w:cs="Arial"/>
          <w:b/>
          <w:bCs/>
          <w:color w:val="000000" w:themeColor="text1"/>
          <w:sz w:val="20"/>
          <w:szCs w:val="20"/>
        </w:rPr>
        <w:t xml:space="preserve"> </w:t>
      </w:r>
      <w:r w:rsidR="109B7B48" w:rsidRPr="64308019">
        <w:rPr>
          <w:rFonts w:ascii="Arial" w:eastAsia="Arial" w:hAnsi="Arial" w:cs="Arial"/>
          <w:b/>
          <w:bCs/>
          <w:color w:val="000000" w:themeColor="text1"/>
          <w:sz w:val="20"/>
          <w:szCs w:val="20"/>
        </w:rPr>
        <w:t>Annual Pension Increase</w:t>
      </w:r>
    </w:p>
    <w:p w14:paraId="3CC72AC7" w14:textId="47512A30" w:rsidR="64308019" w:rsidRDefault="64308019" w:rsidP="64308019">
      <w:pPr>
        <w:spacing w:after="0" w:line="240" w:lineRule="auto"/>
        <w:jc w:val="both"/>
        <w:rPr>
          <w:rFonts w:ascii="Arial" w:eastAsia="Arial" w:hAnsi="Arial" w:cs="Arial"/>
          <w:color w:val="000000" w:themeColor="text1"/>
          <w:sz w:val="20"/>
          <w:szCs w:val="20"/>
        </w:rPr>
      </w:pPr>
    </w:p>
    <w:p w14:paraId="765B2EAA" w14:textId="6B40474A" w:rsidR="7091BD62" w:rsidRDefault="109B7B48" w:rsidP="535B7752">
      <w:pPr>
        <w:pStyle w:val="Default"/>
        <w:jc w:val="both"/>
        <w:rPr>
          <w:rFonts w:eastAsia="Arial"/>
          <w:color w:val="000000" w:themeColor="text1"/>
          <w:sz w:val="20"/>
          <w:szCs w:val="20"/>
        </w:rPr>
      </w:pPr>
      <w:r w:rsidRPr="535B7752">
        <w:rPr>
          <w:rFonts w:eastAsia="Arial"/>
          <w:color w:val="000000" w:themeColor="text1"/>
          <w:sz w:val="20"/>
          <w:szCs w:val="20"/>
        </w:rPr>
        <w:t>The 2025 Pensions Increase was applied to all pensioners with effect from 7</w:t>
      </w:r>
      <w:r w:rsidRPr="535B7752">
        <w:rPr>
          <w:rFonts w:eastAsia="Arial"/>
          <w:color w:val="000000" w:themeColor="text1"/>
          <w:sz w:val="20"/>
          <w:szCs w:val="20"/>
          <w:vertAlign w:val="superscript"/>
        </w:rPr>
        <w:t>th</w:t>
      </w:r>
      <w:r w:rsidRPr="535B7752">
        <w:rPr>
          <w:rFonts w:eastAsia="Arial"/>
          <w:color w:val="000000" w:themeColor="text1"/>
          <w:sz w:val="20"/>
          <w:szCs w:val="20"/>
        </w:rPr>
        <w:t xml:space="preserve"> April 2025.  The percentage increase was 1.7%.  For Pensioners, this provided them with a partial increase for April of </w:t>
      </w:r>
      <w:r w:rsidR="4BB16ECF" w:rsidRPr="535B7752">
        <w:rPr>
          <w:rFonts w:eastAsia="Arial"/>
          <w:color w:val="000000" w:themeColor="text1"/>
          <w:sz w:val="20"/>
          <w:szCs w:val="20"/>
        </w:rPr>
        <w:t>6</w:t>
      </w:r>
      <w:r w:rsidRPr="535B7752">
        <w:rPr>
          <w:rFonts w:eastAsia="Arial"/>
          <w:color w:val="000000" w:themeColor="text1"/>
          <w:sz w:val="20"/>
          <w:szCs w:val="20"/>
        </w:rPr>
        <w:t xml:space="preserve"> days at the old rate and 2</w:t>
      </w:r>
      <w:r w:rsidR="5DE6AF0C" w:rsidRPr="535B7752">
        <w:rPr>
          <w:rFonts w:eastAsia="Arial"/>
          <w:color w:val="000000" w:themeColor="text1"/>
          <w:sz w:val="20"/>
          <w:szCs w:val="20"/>
        </w:rPr>
        <w:t>4</w:t>
      </w:r>
      <w:r w:rsidRPr="535B7752">
        <w:rPr>
          <w:rFonts w:eastAsia="Arial"/>
          <w:color w:val="000000" w:themeColor="text1"/>
          <w:sz w:val="20"/>
          <w:szCs w:val="20"/>
        </w:rPr>
        <w:t xml:space="preserve"> days at the new rate, with the full monthly increase coming into effect from May.  A notice was also posted on to the Fund website to provide details of the increase.</w:t>
      </w:r>
    </w:p>
    <w:p w14:paraId="4E5B8CF7" w14:textId="77777777" w:rsidR="00B1141E" w:rsidRDefault="00B1141E" w:rsidP="535B7752">
      <w:pPr>
        <w:pStyle w:val="Default"/>
        <w:jc w:val="both"/>
        <w:rPr>
          <w:rFonts w:eastAsia="Arial"/>
          <w:color w:val="000000" w:themeColor="text1"/>
          <w:sz w:val="20"/>
          <w:szCs w:val="20"/>
          <w:highlight w:val="yellow"/>
        </w:rPr>
      </w:pPr>
    </w:p>
    <w:p w14:paraId="31A88D8B" w14:textId="3832E8C3" w:rsidR="7091BD62" w:rsidRDefault="7091BD62" w:rsidP="4C7515B3">
      <w:pPr>
        <w:pStyle w:val="Default"/>
        <w:jc w:val="both"/>
        <w:rPr>
          <w:rFonts w:eastAsia="Arial"/>
          <w:b/>
          <w:bCs/>
          <w:color w:val="000000" w:themeColor="text1"/>
          <w:sz w:val="20"/>
          <w:szCs w:val="20"/>
        </w:rPr>
      </w:pPr>
      <w:r w:rsidRPr="4C7515B3">
        <w:rPr>
          <w:rFonts w:eastAsia="Arial"/>
          <w:b/>
          <w:bCs/>
          <w:sz w:val="20"/>
          <w:szCs w:val="20"/>
        </w:rPr>
        <w:t xml:space="preserve">5.12 </w:t>
      </w:r>
      <w:r w:rsidR="3AB7E4BE" w:rsidRPr="4C7515B3">
        <w:rPr>
          <w:rFonts w:eastAsia="Arial"/>
          <w:b/>
          <w:bCs/>
          <w:color w:val="000000" w:themeColor="text1"/>
          <w:sz w:val="20"/>
          <w:szCs w:val="20"/>
        </w:rPr>
        <w:t>End of Year Update</w:t>
      </w:r>
    </w:p>
    <w:p w14:paraId="7956DB59" w14:textId="5B61AF72" w:rsidR="4C7515B3" w:rsidRDefault="4C7515B3" w:rsidP="4C7515B3">
      <w:pPr>
        <w:pStyle w:val="Default"/>
        <w:jc w:val="both"/>
        <w:rPr>
          <w:rFonts w:eastAsia="Arial"/>
          <w:b/>
          <w:bCs/>
          <w:color w:val="000000" w:themeColor="text1"/>
          <w:sz w:val="20"/>
          <w:szCs w:val="20"/>
          <w:highlight w:val="yellow"/>
        </w:rPr>
      </w:pPr>
    </w:p>
    <w:p w14:paraId="7D92D88F" w14:textId="72E36C5D" w:rsidR="686025D0" w:rsidRDefault="686025D0" w:rsidP="4C7515B3">
      <w:pPr>
        <w:spacing w:after="0" w:line="240" w:lineRule="auto"/>
        <w:jc w:val="both"/>
        <w:rPr>
          <w:rFonts w:ascii="Arial" w:eastAsia="Arial" w:hAnsi="Arial" w:cs="Arial"/>
          <w:sz w:val="20"/>
          <w:szCs w:val="20"/>
        </w:rPr>
      </w:pPr>
      <w:r w:rsidRPr="4C7515B3">
        <w:rPr>
          <w:rFonts w:ascii="Arial" w:eastAsia="Arial" w:hAnsi="Arial" w:cs="Arial"/>
          <w:sz w:val="20"/>
          <w:szCs w:val="20"/>
        </w:rPr>
        <w:t>At the 30th June 2025:</w:t>
      </w:r>
    </w:p>
    <w:p w14:paraId="1A159F2F" w14:textId="781CD2BB" w:rsidR="0ACB5294" w:rsidRPr="00B1141E" w:rsidRDefault="0ACB5294" w:rsidP="00B1141E">
      <w:pPr>
        <w:pStyle w:val="Default"/>
        <w:numPr>
          <w:ilvl w:val="0"/>
          <w:numId w:val="47"/>
        </w:numPr>
        <w:jc w:val="both"/>
        <w:rPr>
          <w:color w:val="auto"/>
          <w:sz w:val="20"/>
          <w:szCs w:val="20"/>
        </w:rPr>
      </w:pPr>
      <w:r w:rsidRPr="00B1141E">
        <w:rPr>
          <w:color w:val="auto"/>
          <w:sz w:val="20"/>
          <w:szCs w:val="20"/>
        </w:rPr>
        <w:t>2</w:t>
      </w:r>
      <w:r w:rsidR="686025D0" w:rsidRPr="00B1141E">
        <w:rPr>
          <w:color w:val="auto"/>
          <w:sz w:val="20"/>
          <w:szCs w:val="20"/>
        </w:rPr>
        <w:t xml:space="preserve"> employers have submitted a first version end of year fil</w:t>
      </w:r>
      <w:r w:rsidR="08AF13A4" w:rsidRPr="00B1141E">
        <w:rPr>
          <w:color w:val="auto"/>
          <w:sz w:val="20"/>
          <w:szCs w:val="20"/>
        </w:rPr>
        <w:t>e</w:t>
      </w:r>
    </w:p>
    <w:p w14:paraId="00210E8D" w14:textId="507F429C" w:rsidR="47487554" w:rsidRPr="00B1141E" w:rsidRDefault="47487554" w:rsidP="00B1141E">
      <w:pPr>
        <w:pStyle w:val="Default"/>
        <w:numPr>
          <w:ilvl w:val="0"/>
          <w:numId w:val="47"/>
        </w:numPr>
        <w:jc w:val="both"/>
        <w:rPr>
          <w:color w:val="auto"/>
          <w:sz w:val="20"/>
          <w:szCs w:val="20"/>
        </w:rPr>
      </w:pPr>
      <w:r w:rsidRPr="00B1141E">
        <w:rPr>
          <w:color w:val="auto"/>
          <w:sz w:val="20"/>
          <w:szCs w:val="20"/>
        </w:rPr>
        <w:t>38</w:t>
      </w:r>
      <w:r w:rsidR="686025D0" w:rsidRPr="00B1141E">
        <w:rPr>
          <w:color w:val="auto"/>
          <w:sz w:val="20"/>
          <w:szCs w:val="20"/>
        </w:rPr>
        <w:t xml:space="preserve"> employers have uploaded all submissions for the end of year. </w:t>
      </w:r>
    </w:p>
    <w:p w14:paraId="05B9281E" w14:textId="7062AB44" w:rsidR="686025D0" w:rsidRDefault="686025D0" w:rsidP="00B1141E">
      <w:pPr>
        <w:pStyle w:val="Default"/>
        <w:jc w:val="both"/>
        <w:rPr>
          <w:rFonts w:eastAsia="Arial"/>
          <w:sz w:val="20"/>
          <w:szCs w:val="20"/>
        </w:rPr>
      </w:pPr>
      <w:r w:rsidRPr="4C7515B3">
        <w:rPr>
          <w:rFonts w:eastAsia="Arial"/>
          <w:sz w:val="20"/>
          <w:szCs w:val="20"/>
        </w:rPr>
        <w:lastRenderedPageBreak/>
        <w:t>Employers who had not uploaded all submissions</w:t>
      </w:r>
      <w:r w:rsidR="63751896" w:rsidRPr="4C7515B3">
        <w:rPr>
          <w:rFonts w:eastAsia="Arial"/>
          <w:sz w:val="20"/>
          <w:szCs w:val="20"/>
        </w:rPr>
        <w:t xml:space="preserve"> </w:t>
      </w:r>
      <w:r w:rsidRPr="4C7515B3">
        <w:rPr>
          <w:rFonts w:eastAsia="Arial"/>
          <w:sz w:val="20"/>
          <w:szCs w:val="20"/>
        </w:rPr>
        <w:t>had queries or issues on the files</w:t>
      </w:r>
      <w:r w:rsidR="00B1141E">
        <w:rPr>
          <w:rFonts w:eastAsia="Arial"/>
          <w:sz w:val="20"/>
          <w:szCs w:val="20"/>
        </w:rPr>
        <w:t>,</w:t>
      </w:r>
      <w:r w:rsidRPr="4C7515B3">
        <w:rPr>
          <w:rFonts w:eastAsia="Arial"/>
          <w:sz w:val="20"/>
          <w:szCs w:val="20"/>
        </w:rPr>
        <w:t xml:space="preserve"> and these were awaiting resolution.</w:t>
      </w:r>
    </w:p>
    <w:p w14:paraId="5975702A" w14:textId="6A8ADEC6" w:rsidR="535B7752" w:rsidRDefault="535B7752" w:rsidP="535B7752">
      <w:pPr>
        <w:pStyle w:val="Default"/>
        <w:jc w:val="both"/>
        <w:rPr>
          <w:rFonts w:eastAsia="Arial"/>
          <w:b/>
          <w:bCs/>
          <w:color w:val="000000" w:themeColor="text1"/>
          <w:sz w:val="20"/>
          <w:szCs w:val="20"/>
          <w:highlight w:val="yellow"/>
        </w:rPr>
      </w:pPr>
    </w:p>
    <w:p w14:paraId="26C402D9" w14:textId="64B835FD" w:rsidR="7C2E0503" w:rsidRDefault="05BF7DF6" w:rsidP="64308019">
      <w:pPr>
        <w:spacing w:after="0" w:line="240" w:lineRule="auto"/>
        <w:jc w:val="both"/>
        <w:rPr>
          <w:rFonts w:ascii="Arial" w:eastAsia="Arial" w:hAnsi="Arial" w:cs="Arial"/>
          <w:b/>
          <w:bCs/>
          <w:sz w:val="20"/>
          <w:szCs w:val="20"/>
        </w:rPr>
      </w:pPr>
      <w:r w:rsidRPr="535B7752">
        <w:rPr>
          <w:rFonts w:ascii="Arial" w:eastAsia="Arial" w:hAnsi="Arial" w:cs="Arial"/>
          <w:b/>
          <w:bCs/>
          <w:sz w:val="20"/>
          <w:szCs w:val="20"/>
        </w:rPr>
        <w:t>5.1</w:t>
      </w:r>
      <w:r w:rsidR="4987B3AE" w:rsidRPr="535B7752">
        <w:rPr>
          <w:rFonts w:ascii="Arial" w:eastAsia="Arial" w:hAnsi="Arial" w:cs="Arial"/>
          <w:b/>
          <w:bCs/>
          <w:sz w:val="20"/>
          <w:szCs w:val="20"/>
        </w:rPr>
        <w:t>3</w:t>
      </w:r>
      <w:r w:rsidRPr="535B7752">
        <w:rPr>
          <w:rFonts w:ascii="Arial" w:eastAsia="Arial" w:hAnsi="Arial" w:cs="Arial"/>
          <w:b/>
          <w:bCs/>
          <w:sz w:val="20"/>
          <w:szCs w:val="20"/>
        </w:rPr>
        <w:t xml:space="preserve"> Pension debit GAD guidance</w:t>
      </w:r>
    </w:p>
    <w:p w14:paraId="2B4F689A" w14:textId="5232CEC0" w:rsidR="25054CC6" w:rsidRDefault="25054CC6" w:rsidP="25054CC6">
      <w:pPr>
        <w:spacing w:after="0" w:line="240" w:lineRule="auto"/>
        <w:jc w:val="both"/>
        <w:rPr>
          <w:rFonts w:ascii="Arial" w:eastAsia="Arial" w:hAnsi="Arial" w:cs="Arial"/>
          <w:b/>
          <w:bCs/>
          <w:sz w:val="20"/>
          <w:szCs w:val="20"/>
        </w:rPr>
      </w:pPr>
    </w:p>
    <w:p w14:paraId="4FDCCD6A" w14:textId="3CA5A34F" w:rsidR="7C2E0503" w:rsidRDefault="05BF7DF6" w:rsidP="64308019">
      <w:pPr>
        <w:spacing w:after="0" w:line="240" w:lineRule="auto"/>
        <w:jc w:val="both"/>
        <w:rPr>
          <w:rFonts w:ascii="Arial" w:eastAsia="Arial" w:hAnsi="Arial" w:cs="Arial"/>
          <w:sz w:val="20"/>
          <w:szCs w:val="20"/>
        </w:rPr>
      </w:pPr>
      <w:r w:rsidRPr="25054CC6">
        <w:rPr>
          <w:rFonts w:ascii="Arial" w:eastAsia="Arial" w:hAnsi="Arial" w:cs="Arial"/>
          <w:sz w:val="20"/>
          <w:szCs w:val="20"/>
        </w:rPr>
        <w:t xml:space="preserve">The Scottish Public Pensions Agency issued updated GAD guidance on pension debits to administering authorities. The guidance, which was received on the 23 April 2025 and has immediate effect. The guidance outlines the method for calculating pension debits where the cash equivalent valuation was increased due to the underpin. The method aligns with that used in LGPS England and Wales. Minor changes and corrections </w:t>
      </w:r>
      <w:r w:rsidR="7FAE62C0" w:rsidRPr="25054CC6">
        <w:rPr>
          <w:rFonts w:ascii="Arial" w:eastAsia="Arial" w:hAnsi="Arial" w:cs="Arial"/>
          <w:sz w:val="20"/>
          <w:szCs w:val="20"/>
        </w:rPr>
        <w:t>were</w:t>
      </w:r>
      <w:r w:rsidRPr="25054CC6">
        <w:rPr>
          <w:rFonts w:ascii="Arial" w:eastAsia="Arial" w:hAnsi="Arial" w:cs="Arial"/>
          <w:sz w:val="20"/>
          <w:szCs w:val="20"/>
        </w:rPr>
        <w:t xml:space="preserve"> also made</w:t>
      </w:r>
      <w:r w:rsidR="30793139" w:rsidRPr="25054CC6">
        <w:rPr>
          <w:rFonts w:ascii="Arial" w:eastAsia="Arial" w:hAnsi="Arial" w:cs="Arial"/>
          <w:sz w:val="20"/>
          <w:szCs w:val="20"/>
        </w:rPr>
        <w:t>.</w:t>
      </w:r>
    </w:p>
    <w:p w14:paraId="5AF33CCD" w14:textId="0301A1A9" w:rsidR="25054CC6" w:rsidRDefault="25054CC6" w:rsidP="25054CC6">
      <w:pPr>
        <w:spacing w:after="0" w:line="240" w:lineRule="auto"/>
        <w:jc w:val="both"/>
        <w:rPr>
          <w:rFonts w:ascii="Arial" w:eastAsia="Arial" w:hAnsi="Arial" w:cs="Arial"/>
          <w:sz w:val="20"/>
          <w:szCs w:val="20"/>
        </w:rPr>
      </w:pPr>
    </w:p>
    <w:p w14:paraId="2A2AB0DC" w14:textId="3AB7AD5D" w:rsidR="7C2E0503" w:rsidRDefault="77662230" w:rsidP="64308019">
      <w:pPr>
        <w:spacing w:after="0" w:line="240" w:lineRule="auto"/>
        <w:jc w:val="both"/>
        <w:rPr>
          <w:rFonts w:ascii="Arial" w:eastAsia="Arial" w:hAnsi="Arial" w:cs="Arial"/>
          <w:b/>
          <w:bCs/>
          <w:sz w:val="20"/>
          <w:szCs w:val="20"/>
        </w:rPr>
      </w:pPr>
      <w:r w:rsidRPr="535B7752">
        <w:rPr>
          <w:rFonts w:ascii="Arial" w:eastAsia="Arial" w:hAnsi="Arial" w:cs="Arial"/>
          <w:b/>
          <w:bCs/>
          <w:sz w:val="20"/>
          <w:szCs w:val="20"/>
        </w:rPr>
        <w:t>5.1</w:t>
      </w:r>
      <w:r w:rsidR="49CAC63F" w:rsidRPr="535B7752">
        <w:rPr>
          <w:rFonts w:ascii="Arial" w:eastAsia="Arial" w:hAnsi="Arial" w:cs="Arial"/>
          <w:b/>
          <w:bCs/>
          <w:sz w:val="20"/>
          <w:szCs w:val="20"/>
        </w:rPr>
        <w:t>4</w:t>
      </w:r>
      <w:r w:rsidRPr="535B7752">
        <w:rPr>
          <w:rFonts w:ascii="Arial" w:eastAsia="Arial" w:hAnsi="Arial" w:cs="Arial"/>
          <w:b/>
          <w:bCs/>
          <w:sz w:val="20"/>
          <w:szCs w:val="20"/>
        </w:rPr>
        <w:t xml:space="preserve"> Rectification Regulations 2025</w:t>
      </w:r>
    </w:p>
    <w:p w14:paraId="6A1BBD5A" w14:textId="2CAB7469" w:rsidR="25054CC6" w:rsidRDefault="25054CC6" w:rsidP="25054CC6">
      <w:pPr>
        <w:spacing w:after="0" w:line="240" w:lineRule="auto"/>
        <w:jc w:val="both"/>
        <w:rPr>
          <w:rFonts w:ascii="Arial" w:eastAsia="Arial" w:hAnsi="Arial" w:cs="Arial"/>
          <w:b/>
          <w:bCs/>
          <w:sz w:val="20"/>
          <w:szCs w:val="20"/>
        </w:rPr>
      </w:pPr>
    </w:p>
    <w:p w14:paraId="7778CC83" w14:textId="5BD12681" w:rsidR="7C2E0503" w:rsidRDefault="77662230" w:rsidP="64308019">
      <w:pPr>
        <w:spacing w:after="0" w:line="240" w:lineRule="auto"/>
        <w:jc w:val="both"/>
        <w:rPr>
          <w:rFonts w:ascii="Arial" w:eastAsia="Arial" w:hAnsi="Arial" w:cs="Arial"/>
          <w:b/>
          <w:bCs/>
          <w:sz w:val="20"/>
          <w:szCs w:val="20"/>
        </w:rPr>
      </w:pPr>
      <w:r w:rsidRPr="535B7752">
        <w:rPr>
          <w:rFonts w:ascii="Arial" w:eastAsia="Arial" w:hAnsi="Arial" w:cs="Arial"/>
          <w:b/>
          <w:bCs/>
          <w:sz w:val="20"/>
          <w:szCs w:val="20"/>
        </w:rPr>
        <w:t>Public Service Pension Schemes (Rectification of Unlawful Discrimination) (Tax) Regulations 2025</w:t>
      </w:r>
    </w:p>
    <w:p w14:paraId="46B397D2" w14:textId="532AFD69" w:rsidR="535B7752" w:rsidRDefault="535B7752" w:rsidP="535B7752">
      <w:pPr>
        <w:spacing w:after="0" w:line="240" w:lineRule="auto"/>
        <w:jc w:val="both"/>
        <w:rPr>
          <w:rFonts w:ascii="Arial" w:eastAsia="Arial" w:hAnsi="Arial" w:cs="Arial"/>
          <w:b/>
          <w:bCs/>
          <w:sz w:val="20"/>
          <w:szCs w:val="20"/>
        </w:rPr>
      </w:pPr>
    </w:p>
    <w:p w14:paraId="2C037122" w14:textId="17DB17DA" w:rsidR="7C2E0503" w:rsidRDefault="0218B96D" w:rsidP="64308019">
      <w:pPr>
        <w:spacing w:after="0" w:line="240" w:lineRule="auto"/>
        <w:jc w:val="both"/>
      </w:pPr>
      <w:r w:rsidRPr="535B7752">
        <w:rPr>
          <w:rFonts w:ascii="Arial" w:eastAsia="Arial" w:hAnsi="Arial" w:cs="Arial"/>
          <w:sz w:val="20"/>
          <w:szCs w:val="20"/>
        </w:rPr>
        <w:t>HM Treasury laid the regulations on the 3 April 2025, and t</w:t>
      </w:r>
      <w:r w:rsidR="77662230" w:rsidRPr="535B7752">
        <w:rPr>
          <w:rFonts w:ascii="Arial" w:eastAsia="Arial" w:hAnsi="Arial" w:cs="Arial"/>
          <w:sz w:val="20"/>
          <w:szCs w:val="20"/>
        </w:rPr>
        <w:t>he regulations came into force on 24 April 2025. The regulations modify the existing rules to prevent adverse tax consequences when implementing the McCloud remedy. Most of the regulations deal with changes related to unauthorised payments in ‘Chapter 1 schemes’ and do not apply to the LGPS. However, the following changes do:</w:t>
      </w:r>
    </w:p>
    <w:p w14:paraId="0B4BEF26" w14:textId="03E466B9" w:rsidR="535B7752" w:rsidRDefault="535B7752" w:rsidP="535B7752">
      <w:pPr>
        <w:spacing w:after="0" w:line="240" w:lineRule="auto"/>
        <w:jc w:val="both"/>
        <w:rPr>
          <w:rFonts w:ascii="Arial" w:eastAsia="Arial" w:hAnsi="Arial" w:cs="Arial"/>
          <w:sz w:val="20"/>
          <w:szCs w:val="20"/>
        </w:rPr>
      </w:pPr>
    </w:p>
    <w:p w14:paraId="6695DC8F" w14:textId="6EA43D2B" w:rsidR="7C2E0503" w:rsidRDefault="77662230" w:rsidP="00B1141E">
      <w:pPr>
        <w:pStyle w:val="ListParagraph"/>
        <w:numPr>
          <w:ilvl w:val="0"/>
          <w:numId w:val="47"/>
        </w:numPr>
        <w:spacing w:after="0" w:line="240" w:lineRule="auto"/>
        <w:jc w:val="both"/>
      </w:pPr>
      <w:r w:rsidRPr="00B1141E">
        <w:rPr>
          <w:rFonts w:ascii="Arial" w:eastAsia="Arial" w:hAnsi="Arial" w:cs="Arial"/>
          <w:sz w:val="20"/>
          <w:szCs w:val="20"/>
        </w:rPr>
        <w:t>Regulation 19: the deadline for members with remediable service to apply for fixed protection 2016 or individual protection 2016 is extended. Members must apply before 6 April 2027, rather than before 6 April 2025.</w:t>
      </w:r>
    </w:p>
    <w:p w14:paraId="182A4613" w14:textId="2F833CCA" w:rsidR="7C2E0503" w:rsidRDefault="77662230" w:rsidP="00B1141E">
      <w:pPr>
        <w:pStyle w:val="ListParagraph"/>
        <w:numPr>
          <w:ilvl w:val="0"/>
          <w:numId w:val="47"/>
        </w:numPr>
        <w:spacing w:after="0" w:line="240" w:lineRule="auto"/>
        <w:jc w:val="both"/>
      </w:pPr>
      <w:r w:rsidRPr="00B1141E">
        <w:rPr>
          <w:rFonts w:ascii="Arial" w:eastAsia="Arial" w:hAnsi="Arial" w:cs="Arial"/>
          <w:sz w:val="20"/>
          <w:szCs w:val="20"/>
        </w:rPr>
        <w:t>Regulation 20(5): administering authorities were required to recalculate previous annual allowance calculations disregarding the underpin. Where a recalculation reduces the annual allowance charge and the administering authority has paid some or all of it on the member’s behalf, the authority may apply to HMRC for a refund on or before 1 April 2027. Regulation 20(5) has extended this to 31 January 2031.</w:t>
      </w:r>
    </w:p>
    <w:p w14:paraId="2C5EFF6C" w14:textId="41926A92" w:rsidR="7C2E0503" w:rsidRDefault="77662230" w:rsidP="00B1141E">
      <w:pPr>
        <w:pStyle w:val="ListParagraph"/>
        <w:numPr>
          <w:ilvl w:val="0"/>
          <w:numId w:val="47"/>
        </w:numPr>
        <w:spacing w:after="0" w:line="240" w:lineRule="auto"/>
        <w:jc w:val="both"/>
      </w:pPr>
      <w:r w:rsidRPr="00B1141E">
        <w:rPr>
          <w:rFonts w:ascii="Arial" w:eastAsia="Arial" w:hAnsi="Arial" w:cs="Arial"/>
          <w:sz w:val="20"/>
          <w:szCs w:val="20"/>
        </w:rPr>
        <w:t xml:space="preserve">Regulation 20(6): makes a minor amendment to regulation 31 of the Public Service Pension Schemes (Rectification of Unlawful Discrimination) (Tax) Regulations 2023 to cross reference the correct section of the Income Tax (Earnings and Pensions) Act 2003. </w:t>
      </w:r>
    </w:p>
    <w:p w14:paraId="68ABFA68" w14:textId="321BC2C4" w:rsidR="7C2E0503" w:rsidRDefault="77662230" w:rsidP="00B1141E">
      <w:pPr>
        <w:pStyle w:val="ListParagraph"/>
        <w:numPr>
          <w:ilvl w:val="0"/>
          <w:numId w:val="47"/>
        </w:numPr>
        <w:spacing w:after="0" w:line="240" w:lineRule="auto"/>
        <w:jc w:val="both"/>
      </w:pPr>
      <w:r w:rsidRPr="00B1141E">
        <w:rPr>
          <w:rFonts w:ascii="Arial" w:eastAsia="Arial" w:hAnsi="Arial" w:cs="Arial"/>
          <w:sz w:val="20"/>
          <w:szCs w:val="20"/>
        </w:rPr>
        <w:t>Regulation 20(8): The deadline for members to request a valuation for individual protection 2016 from their pension scheme administrator expired on 6 April 2020. However, under regulation 39 of the Public Service Pension Schemes (Rectification of Unlawful Discrimination) (Tax) Regulations 2023, no deadline applied in relation to information calculated by reference to remediable service. Regulation 20(8) amends this, setting a deadline of 6 April 2027</w:t>
      </w:r>
    </w:p>
    <w:p w14:paraId="08ECA4C3" w14:textId="1167A89E" w:rsidR="25054CC6" w:rsidRDefault="25054CC6" w:rsidP="25054CC6">
      <w:pPr>
        <w:spacing w:after="0" w:line="240" w:lineRule="auto"/>
        <w:jc w:val="both"/>
        <w:rPr>
          <w:rFonts w:ascii="Arial" w:eastAsia="Arial" w:hAnsi="Arial" w:cs="Arial"/>
          <w:sz w:val="20"/>
          <w:szCs w:val="20"/>
        </w:rPr>
      </w:pPr>
    </w:p>
    <w:p w14:paraId="32FEDAA3" w14:textId="3C23CF02" w:rsidR="7C2E0503" w:rsidRDefault="3B97AB4F" w:rsidP="64308019">
      <w:pPr>
        <w:spacing w:after="0" w:line="240" w:lineRule="auto"/>
        <w:jc w:val="both"/>
      </w:pPr>
      <w:r w:rsidRPr="535B7752">
        <w:rPr>
          <w:rFonts w:ascii="Arial" w:eastAsia="Arial" w:hAnsi="Arial" w:cs="Arial"/>
          <w:b/>
          <w:bCs/>
          <w:sz w:val="20"/>
          <w:szCs w:val="20"/>
        </w:rPr>
        <w:t>5.1</w:t>
      </w:r>
      <w:r w:rsidR="163F04C4" w:rsidRPr="535B7752">
        <w:rPr>
          <w:rFonts w:ascii="Arial" w:eastAsia="Arial" w:hAnsi="Arial" w:cs="Arial"/>
          <w:b/>
          <w:bCs/>
          <w:sz w:val="20"/>
          <w:szCs w:val="20"/>
        </w:rPr>
        <w:t>5</w:t>
      </w:r>
      <w:r w:rsidRPr="535B7752">
        <w:rPr>
          <w:rFonts w:ascii="Arial" w:eastAsia="Arial" w:hAnsi="Arial" w:cs="Arial"/>
          <w:b/>
          <w:bCs/>
          <w:sz w:val="20"/>
          <w:szCs w:val="20"/>
        </w:rPr>
        <w:t xml:space="preserve"> Legislation planned in response to the Virgin Media judgment</w:t>
      </w:r>
      <w:r w:rsidRPr="535B7752">
        <w:rPr>
          <w:rFonts w:ascii="Arial" w:eastAsia="Arial" w:hAnsi="Arial" w:cs="Arial"/>
          <w:sz w:val="20"/>
          <w:szCs w:val="20"/>
        </w:rPr>
        <w:t xml:space="preserve"> </w:t>
      </w:r>
    </w:p>
    <w:p w14:paraId="2C815816" w14:textId="377789B0" w:rsidR="25054CC6" w:rsidRDefault="25054CC6" w:rsidP="25054CC6">
      <w:pPr>
        <w:spacing w:after="0" w:line="240" w:lineRule="auto"/>
        <w:jc w:val="both"/>
        <w:rPr>
          <w:rFonts w:ascii="Arial" w:eastAsia="Arial" w:hAnsi="Arial" w:cs="Arial"/>
          <w:sz w:val="20"/>
          <w:szCs w:val="20"/>
        </w:rPr>
      </w:pPr>
    </w:p>
    <w:p w14:paraId="6906C3F2" w14:textId="3687523C" w:rsidR="7C2E0503" w:rsidRDefault="3B97AB4F" w:rsidP="64308019">
      <w:pPr>
        <w:spacing w:after="0" w:line="240" w:lineRule="auto"/>
        <w:jc w:val="both"/>
      </w:pPr>
      <w:r w:rsidRPr="25054CC6">
        <w:rPr>
          <w:rFonts w:ascii="Arial" w:eastAsia="Arial" w:hAnsi="Arial" w:cs="Arial"/>
          <w:sz w:val="20"/>
          <w:szCs w:val="20"/>
        </w:rPr>
        <w:t>The Government has confirmed that it will bring forward legislation to deal with issues arising from the Virgin Media v NTL Pension Trustees judgment. The High Court ruled in 2023 that amendments of pension schemes rules in respect of Section 9(2B) rights were void unless the scheme actuary certified that the scheme still met the contracting-out adequacy test. The Court of Appeal considered one area of the ruling in 2024 and upheld the High Court decision. The Government will introduce legislation to allow pension schemes to obtain actuarial certification retrospectively. You can read more about Retrospective actuarial confirmation of benefit changes on the GOV.uk website.</w:t>
      </w:r>
    </w:p>
    <w:p w14:paraId="741C6098" w14:textId="40F2F85B" w:rsidR="4C7515B3" w:rsidRDefault="4C7515B3" w:rsidP="4C7515B3">
      <w:pPr>
        <w:spacing w:after="0" w:line="240" w:lineRule="auto"/>
        <w:jc w:val="both"/>
        <w:rPr>
          <w:rFonts w:ascii="Arial" w:eastAsia="Arial" w:hAnsi="Arial" w:cs="Arial"/>
          <w:b/>
          <w:bCs/>
          <w:sz w:val="20"/>
          <w:szCs w:val="20"/>
        </w:rPr>
      </w:pPr>
    </w:p>
    <w:p w14:paraId="552C7480" w14:textId="188DDFDD" w:rsidR="7C2E0503" w:rsidRDefault="60A0D019" w:rsidP="64308019">
      <w:pPr>
        <w:spacing w:after="0" w:line="240" w:lineRule="auto"/>
        <w:jc w:val="both"/>
        <w:rPr>
          <w:rFonts w:ascii="Arial" w:eastAsia="Arial" w:hAnsi="Arial" w:cs="Arial"/>
          <w:sz w:val="20"/>
          <w:szCs w:val="20"/>
        </w:rPr>
      </w:pPr>
      <w:r w:rsidRPr="535B7752">
        <w:rPr>
          <w:rFonts w:ascii="Arial" w:eastAsia="Arial" w:hAnsi="Arial" w:cs="Arial"/>
          <w:b/>
          <w:bCs/>
          <w:sz w:val="20"/>
          <w:szCs w:val="20"/>
        </w:rPr>
        <w:t>5.1</w:t>
      </w:r>
      <w:r w:rsidR="28C3E1CF" w:rsidRPr="535B7752">
        <w:rPr>
          <w:rFonts w:ascii="Arial" w:eastAsia="Arial" w:hAnsi="Arial" w:cs="Arial"/>
          <w:b/>
          <w:bCs/>
          <w:sz w:val="20"/>
          <w:szCs w:val="20"/>
        </w:rPr>
        <w:t>6</w:t>
      </w:r>
      <w:r w:rsidRPr="535B7752">
        <w:rPr>
          <w:rFonts w:ascii="Arial" w:eastAsia="Arial" w:hAnsi="Arial" w:cs="Arial"/>
          <w:b/>
          <w:bCs/>
          <w:sz w:val="20"/>
          <w:szCs w:val="20"/>
        </w:rPr>
        <w:t xml:space="preserve"> </w:t>
      </w:r>
      <w:r w:rsidR="63E4A924" w:rsidRPr="535B7752">
        <w:rPr>
          <w:rFonts w:ascii="Arial" w:eastAsia="Arial" w:hAnsi="Arial" w:cs="Arial"/>
          <w:b/>
          <w:bCs/>
          <w:sz w:val="20"/>
          <w:szCs w:val="20"/>
        </w:rPr>
        <w:t>Pension Schemes Bill 2024/25</w:t>
      </w:r>
      <w:r w:rsidR="63E4A924" w:rsidRPr="535B7752">
        <w:rPr>
          <w:rFonts w:ascii="Arial" w:eastAsia="Arial" w:hAnsi="Arial" w:cs="Arial"/>
          <w:sz w:val="20"/>
          <w:szCs w:val="20"/>
        </w:rPr>
        <w:t xml:space="preserve"> </w:t>
      </w:r>
    </w:p>
    <w:p w14:paraId="13094E23" w14:textId="469B098F" w:rsidR="25054CC6" w:rsidRDefault="25054CC6" w:rsidP="25054CC6">
      <w:pPr>
        <w:spacing w:after="0" w:line="240" w:lineRule="auto"/>
        <w:jc w:val="both"/>
        <w:rPr>
          <w:rFonts w:ascii="Arial" w:eastAsia="Arial" w:hAnsi="Arial" w:cs="Arial"/>
          <w:sz w:val="20"/>
          <w:szCs w:val="20"/>
        </w:rPr>
      </w:pPr>
    </w:p>
    <w:p w14:paraId="555A835D" w14:textId="6F23E64E" w:rsidR="7C2E0503" w:rsidRDefault="63E4A924" w:rsidP="64308019">
      <w:pPr>
        <w:spacing w:after="0" w:line="240" w:lineRule="auto"/>
        <w:jc w:val="both"/>
        <w:rPr>
          <w:rFonts w:ascii="Arial" w:eastAsia="Arial" w:hAnsi="Arial" w:cs="Arial"/>
          <w:sz w:val="20"/>
          <w:szCs w:val="20"/>
        </w:rPr>
      </w:pPr>
      <w:r w:rsidRPr="64308019">
        <w:rPr>
          <w:rFonts w:ascii="Arial" w:eastAsia="Arial" w:hAnsi="Arial" w:cs="Arial"/>
          <w:sz w:val="20"/>
          <w:szCs w:val="20"/>
        </w:rPr>
        <w:t>The Pension Schemes Bill was introduced in Parliament and given its first reading in the House of Commons on 5 June 2025. A date for its second reading has not yet been announced.</w:t>
      </w:r>
    </w:p>
    <w:p w14:paraId="566344C7" w14:textId="1B5B9258" w:rsidR="7C2E0503" w:rsidRDefault="63E4A924" w:rsidP="64308019">
      <w:pPr>
        <w:spacing w:after="0" w:line="240" w:lineRule="auto"/>
        <w:jc w:val="both"/>
        <w:rPr>
          <w:rFonts w:ascii="Arial" w:eastAsia="Arial" w:hAnsi="Arial" w:cs="Arial"/>
          <w:sz w:val="20"/>
          <w:szCs w:val="20"/>
        </w:rPr>
      </w:pPr>
      <w:r w:rsidRPr="25054CC6">
        <w:rPr>
          <w:rFonts w:ascii="Arial" w:eastAsia="Arial" w:hAnsi="Arial" w:cs="Arial"/>
          <w:sz w:val="20"/>
          <w:szCs w:val="20"/>
        </w:rPr>
        <w:t>Chapter 1 of Part 1 of the Bill sets out proposed changes to the LGPS, following the Government’s response to the ‘Fit for the Future’ consultation (LGPS England and Wales). Certain clauses would give the Government new powers to make regulations affecting the LGPS:</w:t>
      </w:r>
    </w:p>
    <w:p w14:paraId="3CA15FC2" w14:textId="5640C132" w:rsidR="25054CC6" w:rsidRDefault="25054CC6" w:rsidP="25054CC6">
      <w:pPr>
        <w:spacing w:after="0" w:line="240" w:lineRule="auto"/>
        <w:jc w:val="both"/>
        <w:rPr>
          <w:rFonts w:ascii="Arial" w:eastAsia="Arial" w:hAnsi="Arial" w:cs="Arial"/>
          <w:sz w:val="20"/>
          <w:szCs w:val="20"/>
        </w:rPr>
      </w:pPr>
    </w:p>
    <w:p w14:paraId="65AF29A2" w14:textId="340E84A3" w:rsidR="7C2E0503" w:rsidRDefault="25E8B2CF" w:rsidP="64308019">
      <w:pPr>
        <w:spacing w:after="0" w:line="240" w:lineRule="auto"/>
        <w:jc w:val="both"/>
        <w:rPr>
          <w:rFonts w:ascii="Arial" w:eastAsia="Arial" w:hAnsi="Arial" w:cs="Arial"/>
          <w:b/>
          <w:bCs/>
          <w:sz w:val="20"/>
          <w:szCs w:val="20"/>
          <w:u w:val="single"/>
        </w:rPr>
      </w:pPr>
      <w:r w:rsidRPr="64308019">
        <w:rPr>
          <w:rFonts w:ascii="Arial" w:eastAsia="Arial" w:hAnsi="Arial" w:cs="Arial"/>
          <w:b/>
          <w:bCs/>
          <w:sz w:val="20"/>
          <w:szCs w:val="20"/>
          <w:u w:val="single"/>
        </w:rPr>
        <w:t>Clauses 1 to 4 do not apply to LGPS Scotland.</w:t>
      </w:r>
    </w:p>
    <w:p w14:paraId="2B7E6ACE" w14:textId="7A03982C" w:rsidR="7C2E0503" w:rsidRPr="00FB51C1" w:rsidRDefault="63E4A924" w:rsidP="00FB51C1">
      <w:pPr>
        <w:pStyle w:val="ListParagraph"/>
        <w:numPr>
          <w:ilvl w:val="0"/>
          <w:numId w:val="28"/>
        </w:numPr>
        <w:spacing w:after="0" w:line="240" w:lineRule="auto"/>
        <w:jc w:val="both"/>
        <w:rPr>
          <w:rFonts w:ascii="Arial" w:eastAsia="Arial" w:hAnsi="Arial" w:cs="Arial"/>
          <w:sz w:val="20"/>
          <w:szCs w:val="20"/>
        </w:rPr>
      </w:pPr>
      <w:r w:rsidRPr="00FB51C1">
        <w:rPr>
          <w:rFonts w:ascii="Arial" w:eastAsia="Arial" w:hAnsi="Arial" w:cs="Arial"/>
          <w:sz w:val="20"/>
          <w:szCs w:val="20"/>
        </w:rPr>
        <w:t>Clause 1: asset pool companies</w:t>
      </w:r>
    </w:p>
    <w:p w14:paraId="0E11DE5D" w14:textId="142453B0" w:rsidR="7C2E0503" w:rsidRPr="00FB51C1" w:rsidRDefault="63E4A924" w:rsidP="00FB51C1">
      <w:pPr>
        <w:pStyle w:val="ListParagraph"/>
        <w:numPr>
          <w:ilvl w:val="0"/>
          <w:numId w:val="28"/>
        </w:numPr>
        <w:spacing w:after="0" w:line="240" w:lineRule="auto"/>
        <w:jc w:val="both"/>
        <w:rPr>
          <w:rFonts w:ascii="Arial" w:eastAsia="Arial" w:hAnsi="Arial" w:cs="Arial"/>
          <w:sz w:val="20"/>
          <w:szCs w:val="20"/>
        </w:rPr>
      </w:pPr>
      <w:r w:rsidRPr="00FB51C1">
        <w:rPr>
          <w:rFonts w:ascii="Arial" w:eastAsia="Arial" w:hAnsi="Arial" w:cs="Arial"/>
          <w:sz w:val="20"/>
          <w:szCs w:val="20"/>
        </w:rPr>
        <w:t xml:space="preserve">Clause 2: management of LGPS funds and other assets </w:t>
      </w:r>
    </w:p>
    <w:p w14:paraId="3D7C2C16" w14:textId="17B8F935" w:rsidR="7C2E0503" w:rsidRPr="00FB51C1" w:rsidRDefault="257045A8" w:rsidP="00FB51C1">
      <w:pPr>
        <w:pStyle w:val="ListParagraph"/>
        <w:numPr>
          <w:ilvl w:val="0"/>
          <w:numId w:val="28"/>
        </w:numPr>
        <w:spacing w:after="0" w:line="240" w:lineRule="auto"/>
        <w:jc w:val="both"/>
        <w:rPr>
          <w:rFonts w:ascii="Arial" w:eastAsia="Arial" w:hAnsi="Arial" w:cs="Arial"/>
          <w:sz w:val="20"/>
          <w:szCs w:val="20"/>
        </w:rPr>
      </w:pPr>
      <w:r w:rsidRPr="00FB51C1">
        <w:rPr>
          <w:rFonts w:ascii="Arial" w:eastAsia="Arial" w:hAnsi="Arial" w:cs="Arial"/>
          <w:sz w:val="20"/>
          <w:szCs w:val="20"/>
        </w:rPr>
        <w:lastRenderedPageBreak/>
        <w:t>Clause 3 of the Bill proposes an exemption from certain public procurement rules for investment management activities carried out by asset pool companies.</w:t>
      </w:r>
    </w:p>
    <w:p w14:paraId="6F90ECAA" w14:textId="14083883" w:rsidR="7C2E0503" w:rsidRPr="00FB51C1" w:rsidRDefault="63E4A924" w:rsidP="00FB51C1">
      <w:pPr>
        <w:pStyle w:val="ListParagraph"/>
        <w:numPr>
          <w:ilvl w:val="0"/>
          <w:numId w:val="28"/>
        </w:numPr>
        <w:spacing w:after="0" w:line="240" w:lineRule="auto"/>
        <w:jc w:val="both"/>
        <w:rPr>
          <w:rFonts w:ascii="Arial" w:eastAsia="Arial" w:hAnsi="Arial" w:cs="Arial"/>
          <w:sz w:val="20"/>
          <w:szCs w:val="20"/>
        </w:rPr>
      </w:pPr>
      <w:r w:rsidRPr="00FB51C1">
        <w:rPr>
          <w:rFonts w:ascii="Arial" w:eastAsia="Arial" w:hAnsi="Arial" w:cs="Arial"/>
          <w:sz w:val="20"/>
          <w:szCs w:val="20"/>
        </w:rPr>
        <w:t>Clause 4: independent governance reviews</w:t>
      </w:r>
    </w:p>
    <w:p w14:paraId="0A0F5298" w14:textId="4319E0D5" w:rsidR="7C2E0503" w:rsidRPr="00FB51C1" w:rsidRDefault="63E4A924" w:rsidP="00FB51C1">
      <w:pPr>
        <w:pStyle w:val="ListParagraph"/>
        <w:numPr>
          <w:ilvl w:val="0"/>
          <w:numId w:val="28"/>
        </w:numPr>
        <w:spacing w:after="0" w:line="240" w:lineRule="auto"/>
        <w:jc w:val="both"/>
        <w:rPr>
          <w:rFonts w:ascii="Arial" w:eastAsia="Arial" w:hAnsi="Arial" w:cs="Arial"/>
          <w:sz w:val="20"/>
          <w:szCs w:val="20"/>
        </w:rPr>
      </w:pPr>
      <w:r w:rsidRPr="00FB51C1">
        <w:rPr>
          <w:rFonts w:ascii="Arial" w:eastAsia="Arial" w:hAnsi="Arial" w:cs="Arial"/>
          <w:sz w:val="20"/>
          <w:szCs w:val="20"/>
        </w:rPr>
        <w:t>Section 5: mergers, including compulsory mergers, of two or more LGPS funds.</w:t>
      </w:r>
    </w:p>
    <w:p w14:paraId="6CB04777" w14:textId="42625EAE" w:rsidR="7C2E0503" w:rsidRPr="00FB51C1" w:rsidRDefault="049C0626" w:rsidP="00FB51C1">
      <w:pPr>
        <w:pStyle w:val="ListParagraph"/>
        <w:numPr>
          <w:ilvl w:val="0"/>
          <w:numId w:val="28"/>
        </w:numPr>
        <w:spacing w:after="0" w:line="240" w:lineRule="auto"/>
        <w:jc w:val="both"/>
        <w:rPr>
          <w:b/>
          <w:bCs/>
          <w:sz w:val="20"/>
          <w:szCs w:val="20"/>
        </w:rPr>
      </w:pPr>
      <w:r w:rsidRPr="00FB51C1">
        <w:rPr>
          <w:rFonts w:ascii="Arial" w:eastAsia="Arial" w:hAnsi="Arial" w:cs="Arial"/>
          <w:sz w:val="20"/>
          <w:szCs w:val="20"/>
        </w:rPr>
        <w:t xml:space="preserve">Clause 93 is also relevant for the LGPS. This clause addresses a legal issue raised in a 2023 Court of Appeal case - The Pensions Ombudsman v CMG Pension Trustees Limited &amp; Anor. The Court ruled that the Pensions Ombudsman is not a ‘competent court’ for enforcing monetary obligations under section 91(6) of the Pensions Act 1995. </w:t>
      </w:r>
    </w:p>
    <w:p w14:paraId="5AC6319C" w14:textId="77777777" w:rsidR="00FB51C1" w:rsidRPr="00FB51C1" w:rsidRDefault="00FB51C1" w:rsidP="00FB51C1">
      <w:pPr>
        <w:spacing w:after="0" w:line="240" w:lineRule="auto"/>
        <w:jc w:val="both"/>
        <w:rPr>
          <w:b/>
          <w:bCs/>
          <w:sz w:val="20"/>
          <w:szCs w:val="20"/>
        </w:rPr>
      </w:pPr>
    </w:p>
    <w:p w14:paraId="3220EB3C" w14:textId="2D056B99" w:rsidR="7C2E0503" w:rsidRDefault="44F27B8F" w:rsidP="64308019">
      <w:pPr>
        <w:spacing w:after="0" w:line="240" w:lineRule="auto"/>
        <w:jc w:val="both"/>
      </w:pPr>
      <w:r w:rsidRPr="25054CC6">
        <w:rPr>
          <w:rFonts w:ascii="Arial" w:eastAsia="Arial" w:hAnsi="Arial" w:cs="Arial"/>
          <w:sz w:val="20"/>
          <w:szCs w:val="20"/>
        </w:rPr>
        <w:t>The Bill includes other measures that do not affect the LGPS</w:t>
      </w:r>
    </w:p>
    <w:p w14:paraId="141E9E67" w14:textId="262910EA" w:rsidR="25054CC6" w:rsidRDefault="25054CC6" w:rsidP="25054CC6">
      <w:pPr>
        <w:spacing w:after="0" w:line="240" w:lineRule="auto"/>
        <w:jc w:val="both"/>
        <w:rPr>
          <w:rFonts w:ascii="Arial" w:eastAsia="Arial" w:hAnsi="Arial" w:cs="Arial"/>
          <w:sz w:val="20"/>
          <w:szCs w:val="20"/>
        </w:rPr>
      </w:pPr>
    </w:p>
    <w:p w14:paraId="57A2C1E7" w14:textId="748FB389" w:rsidR="05DF63B9" w:rsidRDefault="2B69CE0C" w:rsidP="25054CC6">
      <w:pPr>
        <w:pStyle w:val="Default"/>
        <w:jc w:val="both"/>
        <w:rPr>
          <w:b/>
          <w:bCs/>
          <w:sz w:val="20"/>
          <w:szCs w:val="20"/>
        </w:rPr>
      </w:pPr>
      <w:r w:rsidRPr="535B7752">
        <w:rPr>
          <w:b/>
          <w:bCs/>
          <w:sz w:val="20"/>
          <w:szCs w:val="20"/>
        </w:rPr>
        <w:t>5.1</w:t>
      </w:r>
      <w:r w:rsidR="789C6BD3" w:rsidRPr="535B7752">
        <w:rPr>
          <w:b/>
          <w:bCs/>
          <w:sz w:val="20"/>
          <w:szCs w:val="20"/>
        </w:rPr>
        <w:t>7</w:t>
      </w:r>
      <w:r w:rsidRPr="535B7752">
        <w:rPr>
          <w:b/>
          <w:bCs/>
          <w:sz w:val="20"/>
          <w:szCs w:val="20"/>
        </w:rPr>
        <w:t xml:space="preserve"> McCloud</w:t>
      </w:r>
    </w:p>
    <w:p w14:paraId="57A5D416" w14:textId="37CCAFBE" w:rsidR="5109E556" w:rsidRDefault="5109E556" w:rsidP="25054CC6">
      <w:pPr>
        <w:pStyle w:val="Default"/>
        <w:jc w:val="both"/>
        <w:rPr>
          <w:b/>
          <w:bCs/>
          <w:sz w:val="20"/>
          <w:szCs w:val="20"/>
        </w:rPr>
      </w:pPr>
    </w:p>
    <w:p w14:paraId="0E8BE7B0" w14:textId="7CF34D88" w:rsidR="001E40DA" w:rsidRDefault="001E40DA" w:rsidP="00FB51C1">
      <w:pPr>
        <w:pStyle w:val="ListParagraph"/>
        <w:spacing w:after="0"/>
        <w:ind w:left="0"/>
        <w:jc w:val="both"/>
        <w:rPr>
          <w:rFonts w:ascii="Arial" w:eastAsia="Arial" w:hAnsi="Arial" w:cs="Arial"/>
          <w:sz w:val="20"/>
          <w:szCs w:val="20"/>
        </w:rPr>
      </w:pPr>
      <w:r w:rsidRPr="4C7515B3">
        <w:rPr>
          <w:rFonts w:ascii="Arial" w:eastAsia="Arial" w:hAnsi="Arial" w:cs="Arial"/>
          <w:sz w:val="20"/>
          <w:szCs w:val="20"/>
        </w:rPr>
        <w:t>T</w:t>
      </w:r>
      <w:r w:rsidR="6FFBA2BA" w:rsidRPr="4C7515B3">
        <w:rPr>
          <w:rFonts w:ascii="Arial" w:eastAsia="Arial" w:hAnsi="Arial" w:cs="Arial"/>
          <w:sz w:val="20"/>
          <w:szCs w:val="20"/>
        </w:rPr>
        <w:t xml:space="preserve">ayside Pension Fund continue to work </w:t>
      </w:r>
      <w:r w:rsidRPr="4C7515B3">
        <w:rPr>
          <w:rFonts w:ascii="Arial" w:eastAsia="Arial" w:hAnsi="Arial" w:cs="Arial"/>
          <w:sz w:val="20"/>
          <w:szCs w:val="20"/>
        </w:rPr>
        <w:t xml:space="preserve">with employers to obtain relevant data, check qualifying criteria and update </w:t>
      </w:r>
      <w:r w:rsidR="461A87E7" w:rsidRPr="4C7515B3">
        <w:rPr>
          <w:rFonts w:ascii="Arial" w:eastAsia="Arial" w:hAnsi="Arial" w:cs="Arial"/>
          <w:sz w:val="20"/>
          <w:szCs w:val="20"/>
        </w:rPr>
        <w:t xml:space="preserve">member </w:t>
      </w:r>
      <w:r w:rsidRPr="4C7515B3">
        <w:rPr>
          <w:rFonts w:ascii="Arial" w:eastAsia="Arial" w:hAnsi="Arial" w:cs="Arial"/>
          <w:sz w:val="20"/>
          <w:szCs w:val="20"/>
        </w:rPr>
        <w:t>records</w:t>
      </w:r>
      <w:r w:rsidR="5C1203A2" w:rsidRPr="4C7515B3">
        <w:rPr>
          <w:rFonts w:ascii="Arial" w:eastAsia="Arial" w:hAnsi="Arial" w:cs="Arial"/>
          <w:sz w:val="20"/>
          <w:szCs w:val="20"/>
        </w:rPr>
        <w:t xml:space="preserve"> which w</w:t>
      </w:r>
      <w:r w:rsidR="393A4F4E" w:rsidRPr="4C7515B3">
        <w:rPr>
          <w:rFonts w:ascii="Arial" w:eastAsia="Arial" w:hAnsi="Arial" w:cs="Arial"/>
          <w:sz w:val="20"/>
          <w:szCs w:val="20"/>
        </w:rPr>
        <w:t>i</w:t>
      </w:r>
      <w:r w:rsidR="5C1203A2" w:rsidRPr="4C7515B3">
        <w:rPr>
          <w:rFonts w:ascii="Arial" w:eastAsia="Arial" w:hAnsi="Arial" w:cs="Arial"/>
          <w:sz w:val="20"/>
          <w:szCs w:val="20"/>
        </w:rPr>
        <w:t xml:space="preserve">ll then allow the </w:t>
      </w:r>
      <w:r w:rsidRPr="4C7515B3">
        <w:rPr>
          <w:rFonts w:ascii="Arial" w:eastAsia="Arial" w:hAnsi="Arial" w:cs="Arial"/>
          <w:sz w:val="20"/>
          <w:szCs w:val="20"/>
        </w:rPr>
        <w:t>adjust</w:t>
      </w:r>
      <w:r w:rsidR="7F238E3D" w:rsidRPr="4C7515B3">
        <w:rPr>
          <w:rFonts w:ascii="Arial" w:eastAsia="Arial" w:hAnsi="Arial" w:cs="Arial"/>
          <w:sz w:val="20"/>
          <w:szCs w:val="20"/>
        </w:rPr>
        <w:t xml:space="preserve">ment of any qualifying underpins to be </w:t>
      </w:r>
      <w:r w:rsidR="05582818" w:rsidRPr="4C7515B3">
        <w:rPr>
          <w:rFonts w:ascii="Arial" w:eastAsia="Arial" w:hAnsi="Arial" w:cs="Arial"/>
          <w:sz w:val="20"/>
          <w:szCs w:val="20"/>
        </w:rPr>
        <w:t>calculated</w:t>
      </w:r>
      <w:r w:rsidR="7F238E3D" w:rsidRPr="4C7515B3">
        <w:rPr>
          <w:rFonts w:ascii="Arial" w:eastAsia="Arial" w:hAnsi="Arial" w:cs="Arial"/>
          <w:sz w:val="20"/>
          <w:szCs w:val="20"/>
        </w:rPr>
        <w:t xml:space="preserve"> and applied</w:t>
      </w:r>
      <w:r w:rsidR="0E29D5D3" w:rsidRPr="4C7515B3">
        <w:rPr>
          <w:rFonts w:ascii="Arial" w:eastAsia="Arial" w:hAnsi="Arial" w:cs="Arial"/>
          <w:sz w:val="20"/>
          <w:szCs w:val="20"/>
        </w:rPr>
        <w:t xml:space="preserve"> to member benefits</w:t>
      </w:r>
      <w:r w:rsidRPr="4C7515B3">
        <w:rPr>
          <w:rFonts w:ascii="Arial" w:eastAsia="Arial" w:hAnsi="Arial" w:cs="Arial"/>
          <w:sz w:val="20"/>
          <w:szCs w:val="20"/>
        </w:rPr>
        <w:t xml:space="preserve">. </w:t>
      </w:r>
      <w:r w:rsidR="601208AF" w:rsidRPr="4C7515B3">
        <w:rPr>
          <w:rFonts w:ascii="Arial" w:eastAsia="Arial" w:hAnsi="Arial" w:cs="Arial"/>
          <w:sz w:val="20"/>
          <w:szCs w:val="20"/>
        </w:rPr>
        <w:t>This exercise is still ongoing as some employers have not provided the data and others have outstanding queries which are being worked through.</w:t>
      </w:r>
    </w:p>
    <w:p w14:paraId="6796E839" w14:textId="3691C51C" w:rsidR="076BAD62" w:rsidRDefault="076BAD62" w:rsidP="00FB51C1">
      <w:pPr>
        <w:pStyle w:val="ListParagraph"/>
        <w:spacing w:after="0"/>
        <w:ind w:left="0"/>
        <w:jc w:val="both"/>
        <w:rPr>
          <w:rFonts w:ascii="Arial" w:eastAsia="Arial" w:hAnsi="Arial" w:cs="Arial"/>
          <w:sz w:val="20"/>
          <w:szCs w:val="20"/>
        </w:rPr>
      </w:pPr>
    </w:p>
    <w:p w14:paraId="1E08DB3E" w14:textId="1BAEC5FE" w:rsidR="001E40DA" w:rsidRDefault="5F002CA0" w:rsidP="00FB51C1">
      <w:pPr>
        <w:pStyle w:val="ListParagraph"/>
        <w:spacing w:after="0"/>
        <w:ind w:left="0"/>
        <w:jc w:val="both"/>
        <w:rPr>
          <w:rFonts w:ascii="Arial" w:eastAsia="Arial" w:hAnsi="Arial" w:cs="Arial"/>
          <w:sz w:val="20"/>
          <w:szCs w:val="20"/>
        </w:rPr>
      </w:pPr>
      <w:r w:rsidRPr="25054CC6">
        <w:rPr>
          <w:rFonts w:ascii="Arial" w:eastAsia="Arial" w:hAnsi="Arial" w:cs="Arial"/>
          <w:sz w:val="20"/>
          <w:szCs w:val="20"/>
        </w:rPr>
        <w:t xml:space="preserve">Once the data is </w:t>
      </w:r>
      <w:r w:rsidR="7519D6DD" w:rsidRPr="25054CC6">
        <w:rPr>
          <w:rFonts w:ascii="Arial" w:eastAsia="Arial" w:hAnsi="Arial" w:cs="Arial"/>
          <w:sz w:val="20"/>
          <w:szCs w:val="20"/>
        </w:rPr>
        <w:t>input</w:t>
      </w:r>
      <w:r w:rsidRPr="25054CC6">
        <w:rPr>
          <w:rFonts w:ascii="Arial" w:eastAsia="Arial" w:hAnsi="Arial" w:cs="Arial"/>
          <w:sz w:val="20"/>
          <w:szCs w:val="20"/>
        </w:rPr>
        <w:t xml:space="preserve"> in our system t</w:t>
      </w:r>
      <w:r w:rsidR="001E40DA" w:rsidRPr="25054CC6">
        <w:rPr>
          <w:rFonts w:ascii="Arial" w:eastAsia="Arial" w:hAnsi="Arial" w:cs="Arial"/>
          <w:sz w:val="20"/>
          <w:szCs w:val="20"/>
        </w:rPr>
        <w:t xml:space="preserve">he </w:t>
      </w:r>
      <w:r w:rsidR="33FB36D6" w:rsidRPr="25054CC6">
        <w:rPr>
          <w:rFonts w:ascii="Arial" w:eastAsia="Arial" w:hAnsi="Arial" w:cs="Arial"/>
          <w:sz w:val="20"/>
          <w:szCs w:val="20"/>
        </w:rPr>
        <w:t>f</w:t>
      </w:r>
      <w:r w:rsidR="001E40DA" w:rsidRPr="25054CC6">
        <w:rPr>
          <w:rFonts w:ascii="Arial" w:eastAsia="Arial" w:hAnsi="Arial" w:cs="Arial"/>
          <w:sz w:val="20"/>
          <w:szCs w:val="20"/>
        </w:rPr>
        <w:t>und is expected to prioritise certain classes of members</w:t>
      </w:r>
      <w:r w:rsidR="26DD3D31" w:rsidRPr="25054CC6">
        <w:rPr>
          <w:rFonts w:ascii="Arial" w:eastAsia="Arial" w:hAnsi="Arial" w:cs="Arial"/>
          <w:sz w:val="20"/>
          <w:szCs w:val="20"/>
        </w:rPr>
        <w:t xml:space="preserve"> in accordance with SPPA guidance</w:t>
      </w:r>
      <w:r w:rsidR="2ACEF632" w:rsidRPr="25054CC6">
        <w:rPr>
          <w:rFonts w:ascii="Arial" w:eastAsia="Arial" w:hAnsi="Arial" w:cs="Arial"/>
          <w:sz w:val="20"/>
          <w:szCs w:val="20"/>
        </w:rPr>
        <w:t>.</w:t>
      </w:r>
    </w:p>
    <w:p w14:paraId="1B0C622A" w14:textId="7AADBE67" w:rsidR="001E40DA" w:rsidRDefault="001E40DA" w:rsidP="535B7752">
      <w:pPr>
        <w:pStyle w:val="ListParagraph"/>
        <w:spacing w:after="0"/>
        <w:ind w:left="0"/>
        <w:rPr>
          <w:rFonts w:ascii="Arial" w:eastAsia="Arial" w:hAnsi="Arial" w:cs="Arial"/>
          <w:sz w:val="20"/>
          <w:szCs w:val="20"/>
        </w:rPr>
      </w:pPr>
      <w:r w:rsidRPr="535B7752">
        <w:rPr>
          <w:rFonts w:ascii="Arial" w:eastAsia="Arial" w:hAnsi="Arial" w:cs="Arial"/>
          <w:sz w:val="20"/>
          <w:szCs w:val="20"/>
        </w:rPr>
        <w:t xml:space="preserve"> </w:t>
      </w:r>
    </w:p>
    <w:p w14:paraId="5CC9802B" w14:textId="607A82C7" w:rsidR="003A7BD7" w:rsidRDefault="6BD2D6C1" w:rsidP="535B7752">
      <w:pPr>
        <w:tabs>
          <w:tab w:val="left" w:pos="720"/>
        </w:tabs>
        <w:spacing w:after="0"/>
        <w:rPr>
          <w:rFonts w:ascii="Arial" w:eastAsia="Arial" w:hAnsi="Arial" w:cs="Arial"/>
          <w:b/>
          <w:bCs/>
          <w:sz w:val="20"/>
          <w:szCs w:val="20"/>
        </w:rPr>
      </w:pPr>
      <w:r w:rsidRPr="535B7752">
        <w:rPr>
          <w:rFonts w:ascii="Arial" w:eastAsia="Arial" w:hAnsi="Arial" w:cs="Arial"/>
          <w:b/>
          <w:bCs/>
          <w:sz w:val="20"/>
          <w:szCs w:val="20"/>
        </w:rPr>
        <w:t>5.1</w:t>
      </w:r>
      <w:r w:rsidR="67A96CD6" w:rsidRPr="535B7752">
        <w:rPr>
          <w:rFonts w:ascii="Arial" w:eastAsia="Arial" w:hAnsi="Arial" w:cs="Arial"/>
          <w:b/>
          <w:bCs/>
          <w:sz w:val="20"/>
          <w:szCs w:val="20"/>
        </w:rPr>
        <w:t>8</w:t>
      </w:r>
      <w:r w:rsidRPr="535B7752">
        <w:rPr>
          <w:rFonts w:ascii="Arial" w:eastAsia="Arial" w:hAnsi="Arial" w:cs="Arial"/>
          <w:b/>
          <w:bCs/>
          <w:sz w:val="20"/>
          <w:szCs w:val="20"/>
        </w:rPr>
        <w:t xml:space="preserve"> </w:t>
      </w:r>
      <w:r w:rsidR="3989B08B" w:rsidRPr="535B7752">
        <w:rPr>
          <w:rFonts w:ascii="Arial" w:eastAsia="Arial" w:hAnsi="Arial" w:cs="Arial"/>
          <w:b/>
          <w:bCs/>
          <w:sz w:val="20"/>
          <w:szCs w:val="20"/>
        </w:rPr>
        <w:t xml:space="preserve">Pension </w:t>
      </w:r>
      <w:r w:rsidRPr="535B7752">
        <w:rPr>
          <w:rFonts w:ascii="Arial" w:eastAsia="Arial" w:hAnsi="Arial" w:cs="Arial"/>
          <w:b/>
          <w:bCs/>
          <w:sz w:val="20"/>
          <w:szCs w:val="20"/>
        </w:rPr>
        <w:t>Dashboard</w:t>
      </w:r>
    </w:p>
    <w:p w14:paraId="19ABCA43" w14:textId="5A173FFB" w:rsidR="25054CC6" w:rsidRDefault="25054CC6" w:rsidP="25054CC6">
      <w:pPr>
        <w:tabs>
          <w:tab w:val="left" w:pos="720"/>
        </w:tabs>
        <w:spacing w:after="0"/>
        <w:rPr>
          <w:rFonts w:ascii="Arial" w:eastAsia="Arial" w:hAnsi="Arial" w:cs="Arial"/>
          <w:b/>
          <w:bCs/>
          <w:sz w:val="20"/>
          <w:szCs w:val="20"/>
        </w:rPr>
      </w:pPr>
    </w:p>
    <w:p w14:paraId="3F1B5DF2" w14:textId="04843944" w:rsidR="2495834C" w:rsidRDefault="2495834C" w:rsidP="00FB51C1">
      <w:pPr>
        <w:tabs>
          <w:tab w:val="left" w:pos="720"/>
        </w:tabs>
        <w:spacing w:after="0"/>
        <w:jc w:val="both"/>
        <w:rPr>
          <w:rFonts w:ascii="Arial" w:eastAsia="Arial" w:hAnsi="Arial" w:cs="Arial"/>
          <w:sz w:val="20"/>
          <w:szCs w:val="20"/>
        </w:rPr>
      </w:pPr>
      <w:r w:rsidRPr="4C7515B3">
        <w:rPr>
          <w:rFonts w:ascii="Arial" w:eastAsia="Arial" w:hAnsi="Arial" w:cs="Arial"/>
          <w:sz w:val="20"/>
          <w:szCs w:val="20"/>
        </w:rPr>
        <w:t>Following on from the kick off call with Heywood who are providing the ISP (</w:t>
      </w:r>
      <w:r w:rsidRPr="4C7515B3">
        <w:rPr>
          <w:rFonts w:ascii="Arial" w:eastAsia="Arial" w:hAnsi="Arial" w:cs="Arial"/>
          <w:color w:val="424242"/>
          <w:sz w:val="20"/>
          <w:szCs w:val="20"/>
        </w:rPr>
        <w:t>Integrated Service Provider)</w:t>
      </w:r>
      <w:r w:rsidRPr="4C7515B3">
        <w:rPr>
          <w:rFonts w:ascii="Arial" w:eastAsia="Arial" w:hAnsi="Arial" w:cs="Arial"/>
          <w:sz w:val="20"/>
          <w:szCs w:val="20"/>
        </w:rPr>
        <w:t xml:space="preserve"> for Tayside Pension Fund to connect to the Pension Dashboard, testing has commenced </w:t>
      </w:r>
      <w:r w:rsidR="16CFD1AD" w:rsidRPr="4C7515B3">
        <w:rPr>
          <w:rFonts w:ascii="Arial" w:eastAsia="Arial" w:hAnsi="Arial" w:cs="Arial"/>
          <w:sz w:val="20"/>
          <w:szCs w:val="20"/>
        </w:rPr>
        <w:t>on the dashboard a</w:t>
      </w:r>
      <w:r w:rsidR="1D3B0E89" w:rsidRPr="4C7515B3">
        <w:rPr>
          <w:rFonts w:ascii="Arial" w:eastAsia="Arial" w:hAnsi="Arial" w:cs="Arial"/>
          <w:sz w:val="20"/>
          <w:szCs w:val="20"/>
        </w:rPr>
        <w:t xml:space="preserve">long with looking at </w:t>
      </w:r>
      <w:r w:rsidR="16CFD1AD" w:rsidRPr="4C7515B3">
        <w:rPr>
          <w:rFonts w:ascii="Arial" w:eastAsia="Arial" w:hAnsi="Arial" w:cs="Arial"/>
          <w:sz w:val="20"/>
          <w:szCs w:val="20"/>
        </w:rPr>
        <w:t>member matching criteria</w:t>
      </w:r>
      <w:r w:rsidR="4B32AEA1" w:rsidRPr="4C7515B3">
        <w:rPr>
          <w:rFonts w:ascii="Arial" w:eastAsia="Arial" w:hAnsi="Arial" w:cs="Arial"/>
          <w:sz w:val="20"/>
          <w:szCs w:val="20"/>
        </w:rPr>
        <w:t>.</w:t>
      </w:r>
    </w:p>
    <w:p w14:paraId="250D9DD8" w14:textId="6ADAC484" w:rsidR="25054CC6" w:rsidRDefault="25054CC6" w:rsidP="00FB51C1">
      <w:pPr>
        <w:tabs>
          <w:tab w:val="left" w:pos="720"/>
        </w:tabs>
        <w:spacing w:after="0"/>
        <w:jc w:val="both"/>
        <w:rPr>
          <w:rFonts w:ascii="Arial" w:eastAsia="Arial" w:hAnsi="Arial" w:cs="Arial"/>
          <w:sz w:val="20"/>
          <w:szCs w:val="20"/>
        </w:rPr>
      </w:pPr>
    </w:p>
    <w:p w14:paraId="3519A6B3" w14:textId="756F0A17" w:rsidR="4B32AEA1" w:rsidRDefault="4B32AEA1" w:rsidP="00FB51C1">
      <w:pPr>
        <w:tabs>
          <w:tab w:val="left" w:pos="720"/>
        </w:tabs>
        <w:spacing w:after="0"/>
        <w:jc w:val="both"/>
        <w:rPr>
          <w:rFonts w:ascii="Arial" w:eastAsia="Arial" w:hAnsi="Arial" w:cs="Arial"/>
          <w:sz w:val="20"/>
          <w:szCs w:val="20"/>
        </w:rPr>
      </w:pPr>
      <w:r w:rsidRPr="25054CC6">
        <w:rPr>
          <w:rFonts w:ascii="Arial" w:eastAsia="Arial" w:hAnsi="Arial" w:cs="Arial"/>
          <w:sz w:val="20"/>
          <w:szCs w:val="20"/>
        </w:rPr>
        <w:t xml:space="preserve">Member AVC data will also be available on the </w:t>
      </w:r>
      <w:r w:rsidR="4716138D" w:rsidRPr="25054CC6">
        <w:rPr>
          <w:rFonts w:ascii="Arial" w:eastAsia="Arial" w:hAnsi="Arial" w:cs="Arial"/>
          <w:sz w:val="20"/>
          <w:szCs w:val="20"/>
        </w:rPr>
        <w:t>Dashboard,</w:t>
      </w:r>
      <w:r w:rsidRPr="25054CC6">
        <w:rPr>
          <w:rFonts w:ascii="Arial" w:eastAsia="Arial" w:hAnsi="Arial" w:cs="Arial"/>
          <w:sz w:val="20"/>
          <w:szCs w:val="20"/>
        </w:rPr>
        <w:t xml:space="preserve"> and </w:t>
      </w:r>
      <w:r w:rsidR="0667D891" w:rsidRPr="25054CC6">
        <w:rPr>
          <w:rFonts w:ascii="Arial" w:eastAsia="Arial" w:hAnsi="Arial" w:cs="Arial"/>
          <w:sz w:val="20"/>
          <w:szCs w:val="20"/>
        </w:rPr>
        <w:t>the</w:t>
      </w:r>
      <w:r w:rsidR="12C72639" w:rsidRPr="25054CC6">
        <w:rPr>
          <w:rFonts w:ascii="Arial" w:eastAsia="Arial" w:hAnsi="Arial" w:cs="Arial"/>
          <w:sz w:val="20"/>
          <w:szCs w:val="20"/>
        </w:rPr>
        <w:t xml:space="preserve"> necessary </w:t>
      </w:r>
      <w:r w:rsidR="0667D891" w:rsidRPr="25054CC6">
        <w:rPr>
          <w:rFonts w:ascii="Arial" w:eastAsia="Arial" w:hAnsi="Arial" w:cs="Arial"/>
          <w:sz w:val="20"/>
          <w:szCs w:val="20"/>
        </w:rPr>
        <w:t xml:space="preserve">data has been requested from both Prudential and Standard Life for </w:t>
      </w:r>
      <w:r w:rsidR="54E0494F" w:rsidRPr="25054CC6">
        <w:rPr>
          <w:rFonts w:ascii="Arial" w:eastAsia="Arial" w:hAnsi="Arial" w:cs="Arial"/>
          <w:sz w:val="20"/>
          <w:szCs w:val="20"/>
        </w:rPr>
        <w:t>reconciliation</w:t>
      </w:r>
      <w:r w:rsidRPr="25054CC6">
        <w:rPr>
          <w:rFonts w:ascii="Arial" w:eastAsia="Arial" w:hAnsi="Arial" w:cs="Arial"/>
          <w:sz w:val="20"/>
          <w:szCs w:val="20"/>
        </w:rPr>
        <w:t xml:space="preserve"> and testing</w:t>
      </w:r>
      <w:r w:rsidR="23154F88" w:rsidRPr="25054CC6">
        <w:rPr>
          <w:rFonts w:ascii="Arial" w:eastAsia="Arial" w:hAnsi="Arial" w:cs="Arial"/>
          <w:sz w:val="20"/>
          <w:szCs w:val="20"/>
        </w:rPr>
        <w:t>.</w:t>
      </w:r>
    </w:p>
    <w:p w14:paraId="337AC90D" w14:textId="490EB27A" w:rsidR="25054CC6" w:rsidRDefault="25054CC6" w:rsidP="00FB51C1">
      <w:pPr>
        <w:tabs>
          <w:tab w:val="left" w:pos="720"/>
        </w:tabs>
        <w:spacing w:after="0"/>
        <w:jc w:val="both"/>
        <w:rPr>
          <w:rFonts w:ascii="Arial" w:eastAsia="Arial" w:hAnsi="Arial" w:cs="Arial"/>
          <w:sz w:val="20"/>
          <w:szCs w:val="20"/>
        </w:rPr>
      </w:pPr>
    </w:p>
    <w:p w14:paraId="3D5D0DEC" w14:textId="00691D16" w:rsidR="4B32AEA1" w:rsidRDefault="4B32AEA1" w:rsidP="00FB51C1">
      <w:pPr>
        <w:tabs>
          <w:tab w:val="left" w:pos="720"/>
        </w:tabs>
        <w:spacing w:after="0"/>
        <w:jc w:val="both"/>
        <w:rPr>
          <w:rFonts w:ascii="Arial" w:eastAsia="Arial" w:hAnsi="Arial" w:cs="Arial"/>
          <w:sz w:val="20"/>
          <w:szCs w:val="20"/>
        </w:rPr>
      </w:pPr>
      <w:r w:rsidRPr="25054CC6">
        <w:rPr>
          <w:rFonts w:ascii="Arial" w:eastAsia="Arial" w:hAnsi="Arial" w:cs="Arial"/>
          <w:sz w:val="20"/>
          <w:szCs w:val="20"/>
        </w:rPr>
        <w:t>There is staged connection dates set by the DWP and for Local Government Pension Scheme’s the deadline is October 2025.</w:t>
      </w:r>
    </w:p>
    <w:p w14:paraId="1DF190E0" w14:textId="5786E857" w:rsidR="25054CC6" w:rsidRDefault="25054CC6" w:rsidP="25054CC6">
      <w:pPr>
        <w:tabs>
          <w:tab w:val="left" w:pos="720"/>
        </w:tabs>
        <w:spacing w:after="0"/>
        <w:rPr>
          <w:rFonts w:ascii="Arial" w:eastAsia="Arial" w:hAnsi="Arial" w:cs="Arial"/>
          <w:sz w:val="20"/>
          <w:szCs w:val="20"/>
          <w:highlight w:val="yellow"/>
        </w:rPr>
      </w:pPr>
    </w:p>
    <w:p w14:paraId="184262AF" w14:textId="77777777" w:rsidR="00371256" w:rsidRPr="00C6495F" w:rsidRDefault="00371256" w:rsidP="25054CC6">
      <w:pPr>
        <w:pStyle w:val="Default"/>
        <w:numPr>
          <w:ilvl w:val="0"/>
          <w:numId w:val="17"/>
        </w:numPr>
        <w:jc w:val="both"/>
        <w:rPr>
          <w:b/>
          <w:bCs/>
          <w:sz w:val="20"/>
          <w:szCs w:val="20"/>
        </w:rPr>
      </w:pPr>
      <w:r w:rsidRPr="25054CC6">
        <w:rPr>
          <w:b/>
          <w:bCs/>
          <w:sz w:val="20"/>
          <w:szCs w:val="20"/>
        </w:rPr>
        <w:t>REGULATIONS</w:t>
      </w:r>
    </w:p>
    <w:p w14:paraId="184262B0" w14:textId="77777777" w:rsidR="00371256" w:rsidRPr="00C6495F" w:rsidRDefault="00371256" w:rsidP="25054CC6">
      <w:pPr>
        <w:pStyle w:val="Default"/>
        <w:jc w:val="both"/>
        <w:rPr>
          <w:sz w:val="20"/>
          <w:szCs w:val="20"/>
        </w:rPr>
      </w:pPr>
    </w:p>
    <w:p w14:paraId="184262B1" w14:textId="77777777" w:rsidR="00371256" w:rsidRPr="00C6495F" w:rsidRDefault="00371256" w:rsidP="25054CC6">
      <w:pPr>
        <w:pStyle w:val="Default"/>
        <w:jc w:val="both"/>
        <w:rPr>
          <w:sz w:val="20"/>
          <w:szCs w:val="20"/>
        </w:rPr>
      </w:pPr>
      <w:r w:rsidRPr="25054CC6">
        <w:rPr>
          <w:sz w:val="20"/>
          <w:szCs w:val="20"/>
        </w:rPr>
        <w:t>Details of regulatory matters are contained in Appendix 1.</w:t>
      </w:r>
    </w:p>
    <w:p w14:paraId="184262B2" w14:textId="77777777" w:rsidR="00371256" w:rsidRPr="001E0527" w:rsidRDefault="00371256" w:rsidP="2E1BC7F4">
      <w:pPr>
        <w:autoSpaceDE w:val="0"/>
        <w:autoSpaceDN w:val="0"/>
        <w:adjustRightInd w:val="0"/>
        <w:spacing w:after="0" w:line="240" w:lineRule="auto"/>
        <w:jc w:val="both"/>
        <w:rPr>
          <w:rFonts w:ascii="Arial" w:eastAsia="Times New Roman" w:hAnsi="Arial" w:cs="Arial"/>
          <w:sz w:val="20"/>
          <w:szCs w:val="20"/>
          <w:highlight w:val="yellow"/>
          <w:lang w:eastAsia="en-GB"/>
        </w:rPr>
      </w:pPr>
    </w:p>
    <w:p w14:paraId="184262B3" w14:textId="77777777" w:rsidR="00371256" w:rsidRPr="00C6495F" w:rsidRDefault="00371256" w:rsidP="25054CC6">
      <w:pPr>
        <w:pStyle w:val="Default"/>
        <w:numPr>
          <w:ilvl w:val="0"/>
          <w:numId w:val="17"/>
        </w:numPr>
        <w:jc w:val="both"/>
        <w:rPr>
          <w:b/>
          <w:bCs/>
          <w:color w:val="auto"/>
          <w:sz w:val="20"/>
          <w:szCs w:val="20"/>
        </w:rPr>
      </w:pPr>
      <w:r w:rsidRPr="25054CC6">
        <w:rPr>
          <w:b/>
          <w:bCs/>
          <w:color w:val="auto"/>
          <w:sz w:val="20"/>
          <w:szCs w:val="20"/>
        </w:rPr>
        <w:t xml:space="preserve">POLICY IMPLICATIONS </w:t>
      </w:r>
    </w:p>
    <w:p w14:paraId="184262B4" w14:textId="77777777" w:rsidR="00371256" w:rsidRPr="00C6495F" w:rsidRDefault="00371256" w:rsidP="25054CC6">
      <w:pPr>
        <w:pStyle w:val="Default"/>
        <w:jc w:val="both"/>
        <w:rPr>
          <w:color w:val="auto"/>
          <w:sz w:val="20"/>
          <w:szCs w:val="20"/>
        </w:rPr>
      </w:pPr>
    </w:p>
    <w:p w14:paraId="184262B5" w14:textId="77777777" w:rsidR="00371256" w:rsidRPr="00C6495F" w:rsidRDefault="00371256" w:rsidP="25054CC6">
      <w:pPr>
        <w:pStyle w:val="Default"/>
        <w:jc w:val="both"/>
        <w:rPr>
          <w:rFonts w:eastAsiaTheme="minorEastAsia"/>
          <w:color w:val="auto"/>
          <w:sz w:val="20"/>
          <w:szCs w:val="20"/>
          <w:lang w:eastAsia="en-US"/>
        </w:rPr>
      </w:pPr>
      <w:r w:rsidRPr="25054CC6">
        <w:rPr>
          <w:rFonts w:eastAsiaTheme="minorEastAsia"/>
          <w:color w:val="auto"/>
          <w:sz w:val="20"/>
          <w:szCs w:val="20"/>
          <w:lang w:eastAsia="en-US"/>
        </w:rPr>
        <w:t>This report has been subject to the Pre-IIA Screening Tool and does not make any recommendations for change to strategy, policy, procedures, services or funding and so has not been subject to an Integrated Impact Assessment. An appropriate senior manager has reviewed and agreed with this assessment.</w:t>
      </w:r>
    </w:p>
    <w:p w14:paraId="184262B6" w14:textId="77777777" w:rsidR="00371256" w:rsidRPr="001E0527" w:rsidRDefault="00371256" w:rsidP="25054CC6">
      <w:pPr>
        <w:pStyle w:val="Default"/>
        <w:jc w:val="both"/>
        <w:rPr>
          <w:b/>
          <w:bCs/>
          <w:color w:val="auto"/>
          <w:sz w:val="20"/>
          <w:szCs w:val="20"/>
        </w:rPr>
      </w:pPr>
    </w:p>
    <w:p w14:paraId="184262B7" w14:textId="77777777" w:rsidR="00371256" w:rsidRPr="007B211B" w:rsidRDefault="00371256" w:rsidP="25054CC6">
      <w:pPr>
        <w:pStyle w:val="Default"/>
        <w:numPr>
          <w:ilvl w:val="0"/>
          <w:numId w:val="17"/>
        </w:numPr>
        <w:jc w:val="both"/>
        <w:rPr>
          <w:b/>
          <w:bCs/>
          <w:color w:val="auto"/>
          <w:sz w:val="20"/>
          <w:szCs w:val="20"/>
        </w:rPr>
      </w:pPr>
      <w:r w:rsidRPr="25054CC6">
        <w:rPr>
          <w:b/>
          <w:bCs/>
          <w:color w:val="auto"/>
          <w:sz w:val="20"/>
          <w:szCs w:val="20"/>
        </w:rPr>
        <w:t xml:space="preserve">CONSULTATIONS </w:t>
      </w:r>
    </w:p>
    <w:p w14:paraId="184262B8" w14:textId="77777777" w:rsidR="00371256" w:rsidRPr="007B211B" w:rsidRDefault="00371256" w:rsidP="25054CC6">
      <w:pPr>
        <w:pStyle w:val="Default"/>
        <w:jc w:val="both"/>
        <w:rPr>
          <w:color w:val="auto"/>
          <w:sz w:val="20"/>
          <w:szCs w:val="20"/>
        </w:rPr>
      </w:pPr>
    </w:p>
    <w:p w14:paraId="184262B9" w14:textId="77777777" w:rsidR="00371256" w:rsidRPr="007B211B" w:rsidRDefault="00371256" w:rsidP="25054CC6">
      <w:pPr>
        <w:pStyle w:val="Default"/>
        <w:jc w:val="both"/>
        <w:rPr>
          <w:color w:val="auto"/>
          <w:sz w:val="20"/>
          <w:szCs w:val="20"/>
        </w:rPr>
      </w:pPr>
      <w:r w:rsidRPr="25054CC6">
        <w:rPr>
          <w:color w:val="auto"/>
          <w:sz w:val="20"/>
          <w:szCs w:val="20"/>
        </w:rPr>
        <w:t xml:space="preserve">The Chief Executive and Head of Democratic and Legal Services have been consulted in the preparation of this report. </w:t>
      </w:r>
    </w:p>
    <w:p w14:paraId="184262BA" w14:textId="77777777" w:rsidR="00371256" w:rsidRPr="007B211B" w:rsidRDefault="00371256" w:rsidP="25054CC6">
      <w:pPr>
        <w:pStyle w:val="Default"/>
        <w:jc w:val="both"/>
        <w:rPr>
          <w:color w:val="auto"/>
          <w:sz w:val="20"/>
          <w:szCs w:val="20"/>
        </w:rPr>
      </w:pPr>
    </w:p>
    <w:p w14:paraId="184262BB" w14:textId="77777777" w:rsidR="00371256" w:rsidRPr="007B211B" w:rsidRDefault="00371256" w:rsidP="25054CC6">
      <w:pPr>
        <w:pStyle w:val="Default"/>
        <w:numPr>
          <w:ilvl w:val="0"/>
          <w:numId w:val="17"/>
        </w:numPr>
        <w:jc w:val="both"/>
        <w:rPr>
          <w:b/>
          <w:bCs/>
          <w:color w:val="auto"/>
          <w:sz w:val="20"/>
          <w:szCs w:val="20"/>
        </w:rPr>
      </w:pPr>
      <w:r w:rsidRPr="25054CC6">
        <w:rPr>
          <w:b/>
          <w:bCs/>
          <w:color w:val="auto"/>
          <w:sz w:val="20"/>
          <w:szCs w:val="20"/>
        </w:rPr>
        <w:t xml:space="preserve">BACKGROUND PAPERS </w:t>
      </w:r>
    </w:p>
    <w:p w14:paraId="184262BC" w14:textId="77777777" w:rsidR="00371256" w:rsidRPr="007B211B" w:rsidRDefault="00371256" w:rsidP="25054CC6">
      <w:pPr>
        <w:pStyle w:val="Default"/>
        <w:jc w:val="both"/>
        <w:rPr>
          <w:color w:val="auto"/>
          <w:sz w:val="20"/>
          <w:szCs w:val="20"/>
        </w:rPr>
      </w:pPr>
    </w:p>
    <w:p w14:paraId="184262BD" w14:textId="77777777" w:rsidR="00371256" w:rsidRPr="007B211B" w:rsidRDefault="00371256" w:rsidP="25054CC6">
      <w:pPr>
        <w:pStyle w:val="Default"/>
        <w:jc w:val="both"/>
        <w:rPr>
          <w:color w:val="auto"/>
          <w:sz w:val="20"/>
          <w:szCs w:val="20"/>
        </w:rPr>
      </w:pPr>
      <w:r w:rsidRPr="25054CC6">
        <w:rPr>
          <w:color w:val="auto"/>
          <w:sz w:val="20"/>
          <w:szCs w:val="20"/>
        </w:rPr>
        <w:t xml:space="preserve">None </w:t>
      </w:r>
    </w:p>
    <w:p w14:paraId="184262BE" w14:textId="77777777" w:rsidR="00371256" w:rsidRPr="007B211B" w:rsidRDefault="00371256" w:rsidP="25054CC6">
      <w:pPr>
        <w:pStyle w:val="Default"/>
        <w:jc w:val="both"/>
        <w:rPr>
          <w:color w:val="auto"/>
          <w:sz w:val="20"/>
          <w:szCs w:val="20"/>
        </w:rPr>
      </w:pPr>
    </w:p>
    <w:p w14:paraId="1E7FE4A3" w14:textId="0BC65AD7" w:rsidR="32EBE4F0" w:rsidRDefault="32EBE4F0" w:rsidP="25054CC6">
      <w:pPr>
        <w:ind w:right="-760"/>
        <w:jc w:val="both"/>
        <w:rPr>
          <w:rFonts w:ascii="Arial" w:hAnsi="Arial" w:cs="Arial"/>
          <w:b/>
          <w:bCs/>
          <w:sz w:val="20"/>
          <w:szCs w:val="20"/>
        </w:rPr>
      </w:pPr>
      <w:r w:rsidRPr="25054CC6">
        <w:rPr>
          <w:rFonts w:ascii="Arial" w:hAnsi="Arial" w:cs="Arial"/>
          <w:b/>
          <w:bCs/>
          <w:sz w:val="20"/>
          <w:szCs w:val="20"/>
        </w:rPr>
        <w:t>PAUL THOMSON</w:t>
      </w:r>
    </w:p>
    <w:p w14:paraId="184262C0" w14:textId="64F2DEB1" w:rsidR="00D81BF0" w:rsidRPr="007B211B" w:rsidRDefault="00371256" w:rsidP="2E1BC7F4">
      <w:pPr>
        <w:tabs>
          <w:tab w:val="left" w:pos="5060"/>
        </w:tabs>
        <w:ind w:right="-760"/>
        <w:jc w:val="both"/>
        <w:rPr>
          <w:rFonts w:ascii="Arial" w:hAnsi="Arial" w:cs="Arial"/>
          <w:b/>
          <w:bCs/>
          <w:sz w:val="20"/>
          <w:szCs w:val="20"/>
          <w:highlight w:val="yellow"/>
        </w:rPr>
      </w:pPr>
      <w:r w:rsidRPr="25054CC6">
        <w:rPr>
          <w:rFonts w:ascii="Arial" w:hAnsi="Arial" w:cs="Arial"/>
          <w:b/>
          <w:bCs/>
          <w:sz w:val="20"/>
          <w:szCs w:val="20"/>
        </w:rPr>
        <w:t>EXECUTIVE DIRECTOR OF CORPORATE SERVICES</w:t>
      </w:r>
      <w:r>
        <w:tab/>
      </w:r>
      <w:r>
        <w:tab/>
      </w:r>
      <w:r>
        <w:tab/>
      </w:r>
      <w:r>
        <w:tab/>
      </w:r>
      <w:r w:rsidRPr="25054CC6">
        <w:rPr>
          <w:rFonts w:ascii="Arial" w:hAnsi="Arial" w:cs="Arial"/>
          <w:b/>
          <w:bCs/>
          <w:sz w:val="20"/>
          <w:szCs w:val="20"/>
        </w:rPr>
        <w:fldChar w:fldCharType="begin"/>
      </w:r>
      <w:r w:rsidRPr="25054CC6">
        <w:rPr>
          <w:rFonts w:ascii="Arial" w:hAnsi="Arial" w:cs="Arial"/>
          <w:b/>
          <w:bCs/>
          <w:sz w:val="20"/>
          <w:szCs w:val="20"/>
        </w:rPr>
        <w:instrText xml:space="preserve"> DATE \@ "dd MMMM yyyy" </w:instrText>
      </w:r>
      <w:r w:rsidRPr="25054CC6">
        <w:rPr>
          <w:rFonts w:ascii="Arial" w:hAnsi="Arial" w:cs="Arial"/>
          <w:b/>
          <w:bCs/>
          <w:sz w:val="20"/>
          <w:szCs w:val="20"/>
        </w:rPr>
        <w:fldChar w:fldCharType="separate"/>
      </w:r>
      <w:r w:rsidR="00B1141E">
        <w:rPr>
          <w:rFonts w:ascii="Arial" w:hAnsi="Arial" w:cs="Arial"/>
          <w:b/>
          <w:bCs/>
          <w:noProof/>
          <w:sz w:val="20"/>
          <w:szCs w:val="20"/>
        </w:rPr>
        <w:t>09 September 2025</w:t>
      </w:r>
      <w:r w:rsidRPr="25054CC6">
        <w:rPr>
          <w:rFonts w:ascii="Arial" w:hAnsi="Arial" w:cs="Arial"/>
          <w:b/>
          <w:bCs/>
          <w:sz w:val="20"/>
          <w:szCs w:val="20"/>
        </w:rPr>
        <w:fldChar w:fldCharType="end"/>
      </w:r>
    </w:p>
    <w:p w14:paraId="184262C1" w14:textId="77777777" w:rsidR="00D81BF0" w:rsidRPr="001E0527" w:rsidRDefault="00D81BF0" w:rsidP="2B14A587">
      <w:pPr>
        <w:rPr>
          <w:rFonts w:ascii="Arial" w:hAnsi="Arial" w:cs="Arial"/>
          <w:b/>
          <w:bCs/>
          <w:sz w:val="20"/>
          <w:szCs w:val="20"/>
          <w:highlight w:val="yellow"/>
        </w:rPr>
      </w:pPr>
      <w:r w:rsidRPr="2E1BC7F4">
        <w:rPr>
          <w:rFonts w:ascii="Arial" w:hAnsi="Arial" w:cs="Arial"/>
          <w:b/>
          <w:bCs/>
          <w:sz w:val="20"/>
          <w:szCs w:val="20"/>
          <w:highlight w:val="yellow"/>
        </w:rPr>
        <w:br w:type="page"/>
      </w:r>
    </w:p>
    <w:p w14:paraId="184262C2" w14:textId="77777777" w:rsidR="00C56A20" w:rsidRPr="00FB51C1" w:rsidRDefault="532764F1" w:rsidP="25054CC6">
      <w:pPr>
        <w:jc w:val="right"/>
        <w:rPr>
          <w:rFonts w:ascii="Arial" w:hAnsi="Arial" w:cs="Arial"/>
          <w:sz w:val="20"/>
          <w:szCs w:val="20"/>
        </w:rPr>
      </w:pPr>
      <w:r w:rsidRPr="00FB51C1">
        <w:rPr>
          <w:rFonts w:ascii="Arial" w:hAnsi="Arial" w:cs="Arial"/>
          <w:sz w:val="20"/>
          <w:szCs w:val="20"/>
        </w:rPr>
        <w:lastRenderedPageBreak/>
        <w:t>A</w:t>
      </w:r>
      <w:r w:rsidR="74EAEB6D" w:rsidRPr="00FB51C1">
        <w:rPr>
          <w:rFonts w:ascii="Arial" w:hAnsi="Arial" w:cs="Arial"/>
          <w:sz w:val="20"/>
          <w:szCs w:val="20"/>
        </w:rPr>
        <w:t>p</w:t>
      </w:r>
      <w:r w:rsidR="712201AD" w:rsidRPr="00FB51C1">
        <w:rPr>
          <w:rFonts w:ascii="Arial" w:hAnsi="Arial" w:cs="Arial"/>
          <w:sz w:val="20"/>
          <w:szCs w:val="20"/>
        </w:rPr>
        <w:t xml:space="preserve">pendix 1 </w:t>
      </w:r>
    </w:p>
    <w:p w14:paraId="184262C3" w14:textId="77777777" w:rsidR="005A5603" w:rsidRPr="00FB51C1" w:rsidRDefault="27083901" w:rsidP="25054CC6">
      <w:pPr>
        <w:autoSpaceDE w:val="0"/>
        <w:autoSpaceDN w:val="0"/>
        <w:adjustRightInd w:val="0"/>
        <w:spacing w:after="0" w:line="240" w:lineRule="auto"/>
        <w:jc w:val="center"/>
        <w:rPr>
          <w:rFonts w:ascii="Arial" w:eastAsia="Times New Roman" w:hAnsi="Arial" w:cs="Arial"/>
          <w:b/>
          <w:bCs/>
          <w:sz w:val="20"/>
          <w:szCs w:val="20"/>
          <w:bdr w:val="single" w:sz="4" w:space="0" w:color="auto"/>
          <w:lang w:eastAsia="en-GB"/>
        </w:rPr>
      </w:pPr>
      <w:r w:rsidRPr="00FB51C1">
        <w:rPr>
          <w:rFonts w:ascii="Arial" w:eastAsia="Times New Roman" w:hAnsi="Arial" w:cs="Arial"/>
          <w:b/>
          <w:bCs/>
          <w:sz w:val="20"/>
          <w:szCs w:val="20"/>
          <w:bdr w:val="single" w:sz="4" w:space="0" w:color="auto"/>
          <w:lang w:eastAsia="en-GB"/>
        </w:rPr>
        <w:t>REGULATORY COMMUNICATIONS</w:t>
      </w:r>
    </w:p>
    <w:p w14:paraId="184262C4" w14:textId="77777777" w:rsidR="00990215" w:rsidRPr="00FB51C1" w:rsidRDefault="00990215" w:rsidP="25054CC6">
      <w:pPr>
        <w:autoSpaceDE w:val="0"/>
        <w:autoSpaceDN w:val="0"/>
        <w:adjustRightInd w:val="0"/>
        <w:spacing w:after="0" w:line="240" w:lineRule="auto"/>
        <w:jc w:val="center"/>
        <w:rPr>
          <w:rFonts w:ascii="Arial" w:eastAsia="Times New Roman" w:hAnsi="Arial" w:cs="Arial"/>
          <w:sz w:val="20"/>
          <w:szCs w:val="20"/>
          <w:lang w:eastAsia="en-GB"/>
        </w:rPr>
      </w:pPr>
    </w:p>
    <w:p w14:paraId="184262CD" w14:textId="77777777" w:rsidR="00D602E2" w:rsidRPr="00FB51C1" w:rsidRDefault="3D322FFF" w:rsidP="25054CC6">
      <w:pPr>
        <w:autoSpaceDE w:val="0"/>
        <w:autoSpaceDN w:val="0"/>
        <w:adjustRightInd w:val="0"/>
        <w:spacing w:after="0" w:line="240" w:lineRule="auto"/>
        <w:jc w:val="both"/>
        <w:rPr>
          <w:rFonts w:ascii="Arial" w:eastAsia="Times New Roman" w:hAnsi="Arial" w:cs="Arial"/>
          <w:b/>
          <w:bCs/>
          <w:sz w:val="20"/>
          <w:szCs w:val="20"/>
          <w:u w:val="single"/>
          <w:lang w:eastAsia="en-GB"/>
        </w:rPr>
      </w:pPr>
      <w:r w:rsidRPr="00FB51C1">
        <w:rPr>
          <w:rFonts w:ascii="Arial" w:eastAsia="Times New Roman" w:hAnsi="Arial" w:cs="Arial"/>
          <w:b/>
          <w:bCs/>
          <w:sz w:val="20"/>
          <w:szCs w:val="20"/>
          <w:u w:val="single"/>
          <w:lang w:eastAsia="en-GB"/>
        </w:rPr>
        <w:t>Website Updates</w:t>
      </w:r>
    </w:p>
    <w:p w14:paraId="184262CE" w14:textId="77777777" w:rsidR="00CA0A56" w:rsidRPr="00FB51C1" w:rsidRDefault="00CA0A56" w:rsidP="25054CC6">
      <w:pPr>
        <w:autoSpaceDE w:val="0"/>
        <w:autoSpaceDN w:val="0"/>
        <w:adjustRightInd w:val="0"/>
        <w:spacing w:after="0" w:line="240" w:lineRule="auto"/>
        <w:jc w:val="both"/>
        <w:rPr>
          <w:rFonts w:ascii="Arial" w:eastAsia="Times New Roman" w:hAnsi="Arial" w:cs="Arial"/>
          <w:b/>
          <w:bCs/>
          <w:sz w:val="20"/>
          <w:szCs w:val="20"/>
          <w:u w:val="single"/>
          <w:lang w:eastAsia="en-GB"/>
        </w:rPr>
      </w:pPr>
    </w:p>
    <w:p w14:paraId="184262CF" w14:textId="77777777" w:rsidR="00CA0A56" w:rsidRPr="00FB51C1" w:rsidRDefault="4C8BE8C3" w:rsidP="25054CC6">
      <w:pPr>
        <w:autoSpaceDE w:val="0"/>
        <w:autoSpaceDN w:val="0"/>
        <w:adjustRightInd w:val="0"/>
        <w:spacing w:after="0" w:line="240" w:lineRule="auto"/>
        <w:jc w:val="both"/>
        <w:rPr>
          <w:rFonts w:ascii="Arial" w:eastAsia="Times New Roman" w:hAnsi="Arial" w:cs="Arial"/>
          <w:b/>
          <w:bCs/>
          <w:sz w:val="20"/>
          <w:szCs w:val="20"/>
          <w:u w:val="single"/>
          <w:lang w:eastAsia="en-GB"/>
        </w:rPr>
      </w:pPr>
      <w:r w:rsidRPr="00FB51C1">
        <w:rPr>
          <w:rFonts w:ascii="Arial" w:eastAsia="Times New Roman" w:hAnsi="Arial" w:cs="Arial"/>
          <w:b/>
          <w:bCs/>
          <w:sz w:val="20"/>
          <w:szCs w:val="20"/>
          <w:u w:val="single"/>
          <w:lang w:eastAsia="en-GB"/>
        </w:rPr>
        <w:t>LGPS website for funds in Scotland</w:t>
      </w:r>
    </w:p>
    <w:p w14:paraId="184262D0" w14:textId="77777777" w:rsidR="00CA0A56" w:rsidRPr="00FB51C1" w:rsidRDefault="00CA0A56" w:rsidP="25054CC6">
      <w:pPr>
        <w:autoSpaceDE w:val="0"/>
        <w:autoSpaceDN w:val="0"/>
        <w:adjustRightInd w:val="0"/>
        <w:spacing w:after="0" w:line="240" w:lineRule="auto"/>
        <w:jc w:val="both"/>
        <w:rPr>
          <w:rFonts w:ascii="Arial" w:eastAsia="Times New Roman" w:hAnsi="Arial" w:cs="Arial"/>
          <w:b/>
          <w:bCs/>
          <w:sz w:val="20"/>
          <w:szCs w:val="20"/>
          <w:u w:val="single"/>
          <w:lang w:eastAsia="en-GB"/>
        </w:rPr>
      </w:pPr>
    </w:p>
    <w:p w14:paraId="184262D1" w14:textId="77777777" w:rsidR="0098161A" w:rsidRPr="00FB51C1" w:rsidRDefault="3D322FFF" w:rsidP="25054CC6">
      <w:pPr>
        <w:autoSpaceDE w:val="0"/>
        <w:autoSpaceDN w:val="0"/>
        <w:adjustRightInd w:val="0"/>
        <w:spacing w:after="0" w:line="240" w:lineRule="auto"/>
        <w:jc w:val="both"/>
        <w:rPr>
          <w:rFonts w:ascii="Arial" w:hAnsi="Arial" w:cs="Arial"/>
          <w:sz w:val="20"/>
          <w:szCs w:val="20"/>
        </w:rPr>
      </w:pPr>
      <w:hyperlink r:id="rId11">
        <w:r w:rsidRPr="00FB51C1">
          <w:rPr>
            <w:rStyle w:val="Hyperlink"/>
            <w:rFonts w:ascii="Arial" w:hAnsi="Arial" w:cs="Arial"/>
            <w:sz w:val="20"/>
            <w:szCs w:val="20"/>
          </w:rPr>
          <w:t>LGPS Regulations and Guidance</w:t>
        </w:r>
      </w:hyperlink>
    </w:p>
    <w:p w14:paraId="184262D2" w14:textId="77777777" w:rsidR="00D602E2" w:rsidRPr="00FB51C1" w:rsidRDefault="00D602E2" w:rsidP="25054CC6">
      <w:pPr>
        <w:autoSpaceDE w:val="0"/>
        <w:autoSpaceDN w:val="0"/>
        <w:adjustRightInd w:val="0"/>
        <w:spacing w:after="0" w:line="240" w:lineRule="auto"/>
        <w:jc w:val="both"/>
        <w:rPr>
          <w:rFonts w:ascii="Arial" w:eastAsia="Times New Roman" w:hAnsi="Arial" w:cs="Arial"/>
          <w:b/>
          <w:bCs/>
          <w:sz w:val="20"/>
          <w:szCs w:val="20"/>
          <w:lang w:eastAsia="en-GB"/>
        </w:rPr>
      </w:pPr>
    </w:p>
    <w:p w14:paraId="184262D3" w14:textId="77777777" w:rsidR="0098161A" w:rsidRPr="00FB51C1" w:rsidRDefault="30B88F10" w:rsidP="25054CC6">
      <w:pPr>
        <w:autoSpaceDE w:val="0"/>
        <w:autoSpaceDN w:val="0"/>
        <w:adjustRightInd w:val="0"/>
        <w:spacing w:after="0" w:line="240" w:lineRule="auto"/>
        <w:jc w:val="both"/>
        <w:rPr>
          <w:rFonts w:ascii="Arial" w:eastAsia="Times New Roman" w:hAnsi="Arial" w:cs="Arial"/>
          <w:b/>
          <w:bCs/>
          <w:sz w:val="20"/>
          <w:szCs w:val="20"/>
          <w:u w:val="single"/>
          <w:lang w:eastAsia="en-GB"/>
        </w:rPr>
      </w:pPr>
      <w:r w:rsidRPr="00FB51C1">
        <w:rPr>
          <w:rFonts w:ascii="Arial" w:eastAsia="Times New Roman" w:hAnsi="Arial" w:cs="Arial"/>
          <w:b/>
          <w:bCs/>
          <w:sz w:val="20"/>
          <w:szCs w:val="20"/>
          <w:u w:val="single"/>
          <w:lang w:eastAsia="en-GB"/>
        </w:rPr>
        <w:t>HMRC</w:t>
      </w:r>
    </w:p>
    <w:p w14:paraId="184262D4" w14:textId="77777777" w:rsidR="00C6576F" w:rsidRPr="00FB51C1" w:rsidRDefault="00C6576F" w:rsidP="25054CC6">
      <w:pPr>
        <w:autoSpaceDE w:val="0"/>
        <w:autoSpaceDN w:val="0"/>
        <w:adjustRightInd w:val="0"/>
        <w:spacing w:after="0" w:line="240" w:lineRule="auto"/>
        <w:jc w:val="both"/>
        <w:rPr>
          <w:rFonts w:ascii="Arial" w:eastAsia="Times New Roman" w:hAnsi="Arial" w:cs="Arial"/>
          <w:b/>
          <w:bCs/>
          <w:sz w:val="20"/>
          <w:szCs w:val="20"/>
          <w:u w:val="single"/>
          <w:lang w:eastAsia="en-GB"/>
        </w:rPr>
      </w:pPr>
    </w:p>
    <w:p w14:paraId="6E45AD49" w14:textId="2B27E7CE" w:rsidR="388FCF1C" w:rsidRPr="00FB51C1" w:rsidRDefault="388FCF1C" w:rsidP="25054CC6">
      <w:pPr>
        <w:pStyle w:val="ListParagraph"/>
        <w:numPr>
          <w:ilvl w:val="0"/>
          <w:numId w:val="14"/>
        </w:numPr>
        <w:spacing w:after="0" w:line="240" w:lineRule="auto"/>
        <w:jc w:val="both"/>
        <w:rPr>
          <w:rFonts w:ascii="Arial" w:hAnsi="Arial" w:cs="Arial"/>
          <w:sz w:val="20"/>
          <w:szCs w:val="20"/>
        </w:rPr>
      </w:pPr>
      <w:hyperlink r:id="rId12">
        <w:r w:rsidRPr="00FB51C1">
          <w:rPr>
            <w:rStyle w:val="Hyperlink"/>
            <w:rFonts w:ascii="Arial" w:hAnsi="Arial" w:cs="Arial"/>
            <w:sz w:val="20"/>
            <w:szCs w:val="20"/>
          </w:rPr>
          <w:t>Pensions schemes newsletter 169 — April 2025 - GOV.UK</w:t>
        </w:r>
      </w:hyperlink>
    </w:p>
    <w:p w14:paraId="5E91BED0" w14:textId="57B29180" w:rsidR="388FCF1C" w:rsidRPr="00FB51C1" w:rsidRDefault="388FCF1C" w:rsidP="25054CC6">
      <w:pPr>
        <w:pStyle w:val="ListParagraph"/>
        <w:numPr>
          <w:ilvl w:val="0"/>
          <w:numId w:val="14"/>
        </w:numPr>
        <w:spacing w:after="0" w:line="240" w:lineRule="auto"/>
        <w:jc w:val="both"/>
        <w:rPr>
          <w:rFonts w:ascii="Arial" w:hAnsi="Arial" w:cs="Arial"/>
          <w:sz w:val="20"/>
          <w:szCs w:val="20"/>
        </w:rPr>
      </w:pPr>
      <w:hyperlink r:id="rId13">
        <w:r w:rsidRPr="00FB51C1">
          <w:rPr>
            <w:rStyle w:val="Hyperlink"/>
            <w:rFonts w:ascii="Arial" w:hAnsi="Arial" w:cs="Arial"/>
            <w:sz w:val="20"/>
            <w:szCs w:val="20"/>
          </w:rPr>
          <w:t>Pensions schemes newsletter 170 — May 2025 - GOV.UK</w:t>
        </w:r>
      </w:hyperlink>
    </w:p>
    <w:p w14:paraId="3085D748" w14:textId="48EBDEF2" w:rsidR="388FCF1C" w:rsidRPr="00FB51C1" w:rsidRDefault="388FCF1C" w:rsidP="25054CC6">
      <w:pPr>
        <w:pStyle w:val="ListParagraph"/>
        <w:numPr>
          <w:ilvl w:val="0"/>
          <w:numId w:val="14"/>
        </w:numPr>
        <w:spacing w:after="0" w:line="240" w:lineRule="auto"/>
        <w:jc w:val="both"/>
        <w:rPr>
          <w:rFonts w:ascii="Arial" w:hAnsi="Arial" w:cs="Arial"/>
          <w:sz w:val="20"/>
          <w:szCs w:val="20"/>
        </w:rPr>
      </w:pPr>
      <w:hyperlink r:id="rId14">
        <w:r w:rsidRPr="00FB51C1">
          <w:rPr>
            <w:rStyle w:val="Hyperlink"/>
            <w:rFonts w:ascii="Arial" w:hAnsi="Arial" w:cs="Arial"/>
            <w:sz w:val="20"/>
            <w:szCs w:val="20"/>
          </w:rPr>
          <w:t>Public service pensions remedy newsletter — June 2025 - GOV.UK</w:t>
        </w:r>
      </w:hyperlink>
    </w:p>
    <w:p w14:paraId="444A3CEC" w14:textId="176057C1" w:rsidR="03394D52" w:rsidRPr="00FB51C1" w:rsidRDefault="03394D52" w:rsidP="25054CC6">
      <w:pPr>
        <w:pStyle w:val="ListParagraph"/>
        <w:numPr>
          <w:ilvl w:val="0"/>
          <w:numId w:val="14"/>
        </w:numPr>
        <w:spacing w:after="0" w:line="240" w:lineRule="auto"/>
        <w:jc w:val="both"/>
        <w:rPr>
          <w:rFonts w:ascii="Arial" w:hAnsi="Arial" w:cs="Arial"/>
          <w:sz w:val="20"/>
          <w:szCs w:val="20"/>
        </w:rPr>
      </w:pPr>
      <w:hyperlink r:id="rId15">
        <w:r w:rsidRPr="00FB51C1">
          <w:rPr>
            <w:rStyle w:val="Hyperlink"/>
            <w:rFonts w:ascii="Arial" w:hAnsi="Arial" w:cs="Arial"/>
            <w:sz w:val="20"/>
            <w:szCs w:val="20"/>
          </w:rPr>
          <w:t>Pension schemes rates - GOV.UK</w:t>
        </w:r>
      </w:hyperlink>
    </w:p>
    <w:p w14:paraId="31A8A2CE" w14:textId="72D213C5" w:rsidR="5109E556" w:rsidRPr="00FB51C1" w:rsidRDefault="5109E556" w:rsidP="25054CC6">
      <w:pPr>
        <w:pStyle w:val="ListParagraph"/>
        <w:spacing w:after="0" w:line="240" w:lineRule="auto"/>
        <w:jc w:val="both"/>
        <w:rPr>
          <w:rFonts w:ascii="Arial" w:hAnsi="Arial" w:cs="Arial"/>
          <w:sz w:val="20"/>
          <w:szCs w:val="20"/>
        </w:rPr>
      </w:pPr>
    </w:p>
    <w:p w14:paraId="184262DD" w14:textId="77777777" w:rsidR="00962889" w:rsidRPr="00FB51C1" w:rsidRDefault="16849037" w:rsidP="25054CC6">
      <w:pPr>
        <w:autoSpaceDE w:val="0"/>
        <w:autoSpaceDN w:val="0"/>
        <w:adjustRightInd w:val="0"/>
        <w:spacing w:after="0" w:line="240" w:lineRule="auto"/>
        <w:jc w:val="both"/>
        <w:rPr>
          <w:rFonts w:ascii="Arial" w:eastAsia="Times New Roman" w:hAnsi="Arial" w:cs="Arial"/>
          <w:b/>
          <w:bCs/>
          <w:sz w:val="20"/>
          <w:szCs w:val="20"/>
          <w:u w:val="single"/>
          <w:lang w:eastAsia="en-GB"/>
        </w:rPr>
      </w:pPr>
      <w:r w:rsidRPr="00FB51C1">
        <w:rPr>
          <w:rFonts w:ascii="Arial" w:eastAsia="Times New Roman" w:hAnsi="Arial" w:cs="Arial"/>
          <w:b/>
          <w:bCs/>
          <w:sz w:val="20"/>
          <w:szCs w:val="20"/>
          <w:u w:val="single"/>
          <w:lang w:eastAsia="en-GB"/>
        </w:rPr>
        <w:t>Pension Dashboards</w:t>
      </w:r>
    </w:p>
    <w:p w14:paraId="184262DE" w14:textId="77777777" w:rsidR="006F174A" w:rsidRPr="00FB51C1" w:rsidRDefault="006F174A" w:rsidP="25054CC6">
      <w:pPr>
        <w:autoSpaceDE w:val="0"/>
        <w:autoSpaceDN w:val="0"/>
        <w:adjustRightInd w:val="0"/>
        <w:spacing w:after="0" w:line="240" w:lineRule="auto"/>
        <w:jc w:val="both"/>
        <w:rPr>
          <w:rFonts w:ascii="Arial" w:eastAsia="Times New Roman" w:hAnsi="Arial" w:cs="Arial"/>
          <w:b/>
          <w:bCs/>
          <w:sz w:val="20"/>
          <w:szCs w:val="20"/>
          <w:u w:val="single"/>
          <w:lang w:eastAsia="en-GB"/>
        </w:rPr>
      </w:pPr>
    </w:p>
    <w:p w14:paraId="184262E1" w14:textId="55DA4BBE" w:rsidR="006F174A" w:rsidRPr="00FB51C1" w:rsidRDefault="39F32D41" w:rsidP="25054CC6">
      <w:pPr>
        <w:pStyle w:val="ListParagraph"/>
        <w:numPr>
          <w:ilvl w:val="0"/>
          <w:numId w:val="9"/>
        </w:numPr>
        <w:autoSpaceDE w:val="0"/>
        <w:autoSpaceDN w:val="0"/>
        <w:adjustRightInd w:val="0"/>
        <w:spacing w:after="0" w:line="240" w:lineRule="auto"/>
        <w:jc w:val="both"/>
        <w:rPr>
          <w:rFonts w:ascii="Arial" w:eastAsia="Arial" w:hAnsi="Arial" w:cs="Arial"/>
          <w:sz w:val="20"/>
          <w:szCs w:val="20"/>
        </w:rPr>
      </w:pPr>
      <w:r w:rsidRPr="00FB51C1">
        <w:rPr>
          <w:rFonts w:ascii="Arial" w:eastAsia="Arial" w:hAnsi="Arial" w:cs="Arial"/>
          <w:sz w:val="20"/>
          <w:szCs w:val="20"/>
        </w:rPr>
        <w:t>TPR publishes updated dashboards guidance</w:t>
      </w:r>
    </w:p>
    <w:p w14:paraId="6F010F3A" w14:textId="55A64187" w:rsidR="5109E556" w:rsidRPr="00FB51C1" w:rsidRDefault="4DD5E277" w:rsidP="25054CC6">
      <w:pPr>
        <w:spacing w:after="0" w:line="240" w:lineRule="auto"/>
        <w:ind w:left="360"/>
        <w:jc w:val="both"/>
        <w:rPr>
          <w:rFonts w:ascii="Arial" w:hAnsi="Arial" w:cs="Arial"/>
          <w:sz w:val="20"/>
          <w:szCs w:val="20"/>
        </w:rPr>
      </w:pPr>
      <w:hyperlink r:id="rId16">
        <w:r w:rsidRPr="00FB51C1">
          <w:rPr>
            <w:rStyle w:val="Hyperlink"/>
            <w:rFonts w:ascii="Arial" w:eastAsia="Calibri" w:hAnsi="Arial" w:cs="Arial"/>
            <w:sz w:val="20"/>
            <w:szCs w:val="20"/>
          </w:rPr>
          <w:t>Connecting to pensions dashboards | The Pensions Regulator</w:t>
        </w:r>
      </w:hyperlink>
    </w:p>
    <w:p w14:paraId="64D45626" w14:textId="266B3D9E" w:rsidR="5109E556" w:rsidRPr="00FB51C1" w:rsidRDefault="5109E556" w:rsidP="25054CC6">
      <w:pPr>
        <w:spacing w:after="0" w:line="240" w:lineRule="auto"/>
        <w:ind w:left="360"/>
        <w:jc w:val="both"/>
        <w:rPr>
          <w:rFonts w:ascii="Arial" w:eastAsia="Calibri" w:hAnsi="Arial" w:cs="Arial"/>
          <w:sz w:val="20"/>
          <w:szCs w:val="20"/>
        </w:rPr>
      </w:pPr>
    </w:p>
    <w:p w14:paraId="7BB86105" w14:textId="1092F8CD" w:rsidR="5109E556" w:rsidRPr="00FB51C1" w:rsidRDefault="5E7F46AC" w:rsidP="25054CC6">
      <w:pPr>
        <w:spacing w:after="0" w:line="240" w:lineRule="auto"/>
        <w:ind w:left="360"/>
        <w:jc w:val="both"/>
        <w:rPr>
          <w:rFonts w:ascii="Arial" w:eastAsia="Calibri" w:hAnsi="Arial" w:cs="Arial"/>
          <w:sz w:val="20"/>
          <w:szCs w:val="20"/>
        </w:rPr>
      </w:pPr>
      <w:hyperlink r:id="rId17">
        <w:r w:rsidRPr="00FB51C1">
          <w:rPr>
            <w:rStyle w:val="Hyperlink"/>
            <w:rFonts w:ascii="Arial" w:eastAsia="Calibri" w:hAnsi="Arial" w:cs="Arial"/>
            <w:sz w:val="20"/>
            <w:szCs w:val="20"/>
          </w:rPr>
          <w:t>Pension savers call on schemes to get dashboard-ready in new video | The Pensions Regulator</w:t>
        </w:r>
      </w:hyperlink>
    </w:p>
    <w:p w14:paraId="1F16DD69" w14:textId="354B94D5" w:rsidR="5109E556" w:rsidRPr="00FB51C1" w:rsidRDefault="5109E556" w:rsidP="25054CC6">
      <w:pPr>
        <w:spacing w:after="0" w:line="240" w:lineRule="auto"/>
        <w:ind w:left="360"/>
        <w:jc w:val="both"/>
        <w:rPr>
          <w:rFonts w:ascii="Arial" w:eastAsia="Calibri" w:hAnsi="Arial" w:cs="Arial"/>
          <w:sz w:val="20"/>
          <w:szCs w:val="20"/>
        </w:rPr>
      </w:pPr>
    </w:p>
    <w:p w14:paraId="184262EA" w14:textId="77777777" w:rsidR="00BB4247" w:rsidRPr="00FB51C1" w:rsidRDefault="00BB4247" w:rsidP="25054CC6">
      <w:pPr>
        <w:autoSpaceDE w:val="0"/>
        <w:autoSpaceDN w:val="0"/>
        <w:adjustRightInd w:val="0"/>
        <w:spacing w:after="0" w:line="240" w:lineRule="auto"/>
        <w:jc w:val="both"/>
        <w:rPr>
          <w:rFonts w:ascii="Arial" w:eastAsia="Times New Roman" w:hAnsi="Arial" w:cs="Arial"/>
          <w:b/>
          <w:bCs/>
          <w:sz w:val="20"/>
          <w:szCs w:val="20"/>
          <w:u w:val="single"/>
          <w:lang w:eastAsia="en-GB"/>
        </w:rPr>
      </w:pPr>
    </w:p>
    <w:p w14:paraId="184262EB" w14:textId="77777777" w:rsidR="00A22907" w:rsidRPr="00FB51C1" w:rsidRDefault="0BE546FC" w:rsidP="25054CC6">
      <w:pPr>
        <w:autoSpaceDE w:val="0"/>
        <w:autoSpaceDN w:val="0"/>
        <w:adjustRightInd w:val="0"/>
        <w:spacing w:after="0" w:line="240" w:lineRule="auto"/>
        <w:jc w:val="both"/>
        <w:rPr>
          <w:rFonts w:ascii="Arial" w:eastAsia="Times New Roman" w:hAnsi="Arial" w:cs="Arial"/>
          <w:b/>
          <w:bCs/>
          <w:sz w:val="20"/>
          <w:szCs w:val="20"/>
          <w:u w:val="single"/>
          <w:lang w:eastAsia="en-GB"/>
        </w:rPr>
      </w:pPr>
      <w:r w:rsidRPr="00FB51C1">
        <w:rPr>
          <w:rFonts w:ascii="Arial" w:eastAsia="Times New Roman" w:hAnsi="Arial" w:cs="Arial"/>
          <w:b/>
          <w:bCs/>
          <w:sz w:val="20"/>
          <w:szCs w:val="20"/>
          <w:u w:val="single"/>
          <w:lang w:eastAsia="en-GB"/>
        </w:rPr>
        <w:t>The Pension Regulator (TPR)</w:t>
      </w:r>
    </w:p>
    <w:p w14:paraId="184262EC" w14:textId="77777777" w:rsidR="00F0124B" w:rsidRPr="00FB51C1" w:rsidRDefault="00F0124B" w:rsidP="2B14A587">
      <w:pPr>
        <w:autoSpaceDE w:val="0"/>
        <w:autoSpaceDN w:val="0"/>
        <w:adjustRightInd w:val="0"/>
        <w:spacing w:after="0" w:line="240" w:lineRule="auto"/>
        <w:jc w:val="both"/>
        <w:rPr>
          <w:rFonts w:ascii="Arial" w:eastAsia="Times New Roman" w:hAnsi="Arial" w:cs="Arial"/>
          <w:b/>
          <w:bCs/>
          <w:sz w:val="20"/>
          <w:szCs w:val="20"/>
          <w:highlight w:val="yellow"/>
          <w:u w:val="single"/>
          <w:lang w:eastAsia="en-GB"/>
        </w:rPr>
      </w:pPr>
    </w:p>
    <w:p w14:paraId="184262F1" w14:textId="23EE4722" w:rsidR="009C2C88" w:rsidRPr="00FB51C1" w:rsidRDefault="5DD2D7D0" w:rsidP="25054CC6">
      <w:pPr>
        <w:autoSpaceDE w:val="0"/>
        <w:autoSpaceDN w:val="0"/>
        <w:adjustRightInd w:val="0"/>
        <w:spacing w:after="0" w:line="240" w:lineRule="auto"/>
        <w:jc w:val="both"/>
        <w:rPr>
          <w:rFonts w:ascii="Arial" w:eastAsia="Arial" w:hAnsi="Arial" w:cs="Arial"/>
          <w:sz w:val="20"/>
          <w:szCs w:val="20"/>
        </w:rPr>
      </w:pPr>
      <w:hyperlink r:id="rId18">
        <w:r w:rsidRPr="00FB51C1">
          <w:rPr>
            <w:rStyle w:val="Hyperlink"/>
            <w:rFonts w:ascii="Arial" w:eastAsia="Arial" w:hAnsi="Arial" w:cs="Arial"/>
            <w:sz w:val="20"/>
            <w:szCs w:val="20"/>
          </w:rPr>
          <w:t>Fighting pension fraud webinar 2025 | The Pensions Regulator</w:t>
        </w:r>
      </w:hyperlink>
    </w:p>
    <w:p w14:paraId="7F942C66" w14:textId="7A4B92F5" w:rsidR="25054CC6" w:rsidRPr="00FB51C1" w:rsidRDefault="25054CC6" w:rsidP="25054CC6">
      <w:pPr>
        <w:spacing w:after="0" w:line="240" w:lineRule="auto"/>
        <w:jc w:val="both"/>
        <w:rPr>
          <w:rFonts w:ascii="Arial" w:eastAsia="Arial" w:hAnsi="Arial" w:cs="Arial"/>
          <w:sz w:val="20"/>
          <w:szCs w:val="20"/>
        </w:rPr>
      </w:pPr>
    </w:p>
    <w:p w14:paraId="54158571" w14:textId="23BD6B7F" w:rsidR="0C39AD1F" w:rsidRPr="00FB51C1" w:rsidRDefault="0C39AD1F" w:rsidP="25054CC6">
      <w:pPr>
        <w:spacing w:after="0" w:line="240" w:lineRule="auto"/>
        <w:jc w:val="both"/>
        <w:rPr>
          <w:rFonts w:ascii="Arial" w:eastAsia="Arial" w:hAnsi="Arial" w:cs="Arial"/>
          <w:sz w:val="20"/>
          <w:szCs w:val="20"/>
        </w:rPr>
      </w:pPr>
      <w:hyperlink r:id="rId19">
        <w:r w:rsidRPr="00FB51C1">
          <w:rPr>
            <w:rStyle w:val="Hyperlink"/>
            <w:rFonts w:ascii="Arial" w:eastAsia="Arial" w:hAnsi="Arial" w:cs="Arial"/>
            <w:sz w:val="20"/>
            <w:szCs w:val="20"/>
          </w:rPr>
          <w:t>Local government schemes – Delivery of remediable service information | The Pensions Regulator</w:t>
        </w:r>
      </w:hyperlink>
    </w:p>
    <w:p w14:paraId="140DA604" w14:textId="07E90AE1" w:rsidR="25054CC6" w:rsidRPr="00FB51C1" w:rsidRDefault="25054CC6" w:rsidP="25054CC6">
      <w:pPr>
        <w:spacing w:after="0" w:line="240" w:lineRule="auto"/>
        <w:jc w:val="both"/>
        <w:rPr>
          <w:rFonts w:ascii="Arial" w:eastAsia="Arial" w:hAnsi="Arial" w:cs="Arial"/>
          <w:sz w:val="20"/>
          <w:szCs w:val="20"/>
        </w:rPr>
      </w:pPr>
    </w:p>
    <w:p w14:paraId="184262F2" w14:textId="77777777" w:rsidR="00692B4C" w:rsidRPr="00FB51C1" w:rsidRDefault="1512EFF4" w:rsidP="25054CC6">
      <w:pPr>
        <w:autoSpaceDE w:val="0"/>
        <w:autoSpaceDN w:val="0"/>
        <w:adjustRightInd w:val="0"/>
        <w:spacing w:after="0" w:line="240" w:lineRule="auto"/>
        <w:jc w:val="both"/>
        <w:rPr>
          <w:rFonts w:ascii="Arial" w:eastAsia="Times New Roman" w:hAnsi="Arial" w:cs="Arial"/>
          <w:b/>
          <w:bCs/>
          <w:sz w:val="20"/>
          <w:szCs w:val="20"/>
          <w:u w:val="single"/>
          <w:lang w:eastAsia="en-GB"/>
        </w:rPr>
      </w:pPr>
      <w:r w:rsidRPr="00FB51C1">
        <w:rPr>
          <w:rFonts w:ascii="Arial" w:eastAsia="Times New Roman" w:hAnsi="Arial" w:cs="Arial"/>
          <w:b/>
          <w:bCs/>
          <w:sz w:val="20"/>
          <w:szCs w:val="20"/>
          <w:u w:val="single"/>
          <w:lang w:eastAsia="en-GB"/>
        </w:rPr>
        <w:t>Scheme Advisory Board</w:t>
      </w:r>
    </w:p>
    <w:p w14:paraId="184262F3" w14:textId="77777777" w:rsidR="00692B4C" w:rsidRPr="00FB51C1" w:rsidRDefault="00692B4C" w:rsidP="25054CC6">
      <w:pPr>
        <w:autoSpaceDE w:val="0"/>
        <w:autoSpaceDN w:val="0"/>
        <w:adjustRightInd w:val="0"/>
        <w:spacing w:after="0" w:line="240" w:lineRule="auto"/>
        <w:jc w:val="both"/>
        <w:rPr>
          <w:rFonts w:ascii="Arial" w:eastAsia="Times New Roman" w:hAnsi="Arial" w:cs="Arial"/>
          <w:b/>
          <w:bCs/>
          <w:sz w:val="20"/>
          <w:szCs w:val="20"/>
          <w:u w:val="single"/>
          <w:lang w:eastAsia="en-GB"/>
        </w:rPr>
      </w:pPr>
    </w:p>
    <w:p w14:paraId="184262F4" w14:textId="77777777" w:rsidR="00692B4C" w:rsidRPr="00FB51C1" w:rsidRDefault="1512EFF4" w:rsidP="25054CC6">
      <w:pPr>
        <w:autoSpaceDE w:val="0"/>
        <w:autoSpaceDN w:val="0"/>
        <w:adjustRightInd w:val="0"/>
        <w:spacing w:after="0" w:line="240" w:lineRule="auto"/>
        <w:jc w:val="both"/>
        <w:rPr>
          <w:rFonts w:ascii="Arial" w:eastAsia="Times New Roman" w:hAnsi="Arial" w:cs="Arial"/>
          <w:sz w:val="20"/>
          <w:szCs w:val="20"/>
          <w:lang w:eastAsia="en-GB"/>
        </w:rPr>
      </w:pPr>
      <w:r w:rsidRPr="00FB51C1">
        <w:rPr>
          <w:rFonts w:ascii="Arial" w:eastAsia="Times New Roman" w:hAnsi="Arial" w:cs="Arial"/>
          <w:sz w:val="20"/>
          <w:szCs w:val="20"/>
          <w:lang w:eastAsia="en-GB"/>
        </w:rPr>
        <w:t xml:space="preserve">Scotland Updates </w:t>
      </w:r>
    </w:p>
    <w:p w14:paraId="16452984" w14:textId="66721E11" w:rsidR="5109E556" w:rsidRPr="00FB51C1" w:rsidRDefault="5109E556" w:rsidP="25054CC6">
      <w:pPr>
        <w:spacing w:after="0" w:line="240" w:lineRule="auto"/>
        <w:jc w:val="both"/>
        <w:rPr>
          <w:rFonts w:ascii="Arial" w:eastAsia="Times New Roman" w:hAnsi="Arial" w:cs="Arial"/>
          <w:sz w:val="20"/>
          <w:szCs w:val="20"/>
          <w:lang w:eastAsia="en-GB"/>
        </w:rPr>
      </w:pPr>
    </w:p>
    <w:p w14:paraId="0E60770F" w14:textId="5CC6B928" w:rsidR="5109E556" w:rsidRPr="00FB51C1" w:rsidRDefault="67B41CFE" w:rsidP="25054CC6">
      <w:pPr>
        <w:spacing w:after="0" w:line="240" w:lineRule="auto"/>
        <w:jc w:val="both"/>
        <w:rPr>
          <w:rFonts w:ascii="Arial" w:hAnsi="Arial" w:cs="Arial"/>
          <w:sz w:val="20"/>
          <w:szCs w:val="20"/>
          <w:lang w:eastAsia="en-GB"/>
        </w:rPr>
      </w:pPr>
      <w:hyperlink r:id="rId20">
        <w:r w:rsidRPr="00FB51C1">
          <w:rPr>
            <w:rStyle w:val="Hyperlink"/>
            <w:rFonts w:ascii="Arial" w:eastAsia="Arial" w:hAnsi="Arial" w:cs="Arial"/>
            <w:sz w:val="20"/>
            <w:szCs w:val="20"/>
          </w:rPr>
          <w:t>SAB-Bulletin-May-2025.pdf</w:t>
        </w:r>
      </w:hyperlink>
    </w:p>
    <w:p w14:paraId="3F9B0DCB" w14:textId="1907D07C" w:rsidR="25054CC6" w:rsidRPr="00FB51C1" w:rsidRDefault="25054CC6" w:rsidP="25054CC6">
      <w:pPr>
        <w:spacing w:after="0" w:line="240" w:lineRule="auto"/>
        <w:jc w:val="both"/>
        <w:rPr>
          <w:rFonts w:ascii="Arial" w:eastAsia="Arial" w:hAnsi="Arial" w:cs="Arial"/>
          <w:sz w:val="20"/>
          <w:szCs w:val="20"/>
        </w:rPr>
      </w:pPr>
    </w:p>
    <w:p w14:paraId="184262FA" w14:textId="77777777" w:rsidR="00692B4C" w:rsidRPr="00FB51C1" w:rsidRDefault="1512EFF4" w:rsidP="25054CC6">
      <w:pPr>
        <w:autoSpaceDE w:val="0"/>
        <w:autoSpaceDN w:val="0"/>
        <w:adjustRightInd w:val="0"/>
        <w:spacing w:after="0" w:line="240" w:lineRule="auto"/>
        <w:jc w:val="both"/>
        <w:rPr>
          <w:rFonts w:ascii="Arial" w:eastAsia="Times New Roman" w:hAnsi="Arial" w:cs="Arial"/>
          <w:sz w:val="20"/>
          <w:szCs w:val="20"/>
          <w:lang w:eastAsia="en-GB"/>
        </w:rPr>
      </w:pPr>
      <w:r w:rsidRPr="00FB51C1">
        <w:rPr>
          <w:rFonts w:ascii="Arial" w:eastAsia="Times New Roman" w:hAnsi="Arial" w:cs="Arial"/>
          <w:sz w:val="20"/>
          <w:szCs w:val="20"/>
          <w:lang w:eastAsia="en-GB"/>
        </w:rPr>
        <w:t>England &amp; Wales updates</w:t>
      </w:r>
    </w:p>
    <w:p w14:paraId="49A208F6" w14:textId="7EC8C277" w:rsidR="5109E556" w:rsidRPr="00FB51C1" w:rsidRDefault="5109E556" w:rsidP="25054CC6">
      <w:pPr>
        <w:spacing w:after="0" w:line="240" w:lineRule="auto"/>
        <w:jc w:val="both"/>
        <w:rPr>
          <w:rFonts w:ascii="Arial" w:hAnsi="Arial" w:cs="Arial"/>
          <w:sz w:val="20"/>
          <w:szCs w:val="20"/>
        </w:rPr>
      </w:pPr>
    </w:p>
    <w:p w14:paraId="184262FC" w14:textId="77777777" w:rsidR="00F73980" w:rsidRPr="00FB51C1" w:rsidRDefault="1512EFF4" w:rsidP="25054CC6">
      <w:pPr>
        <w:autoSpaceDE w:val="0"/>
        <w:autoSpaceDN w:val="0"/>
        <w:adjustRightInd w:val="0"/>
        <w:spacing w:after="0" w:line="240" w:lineRule="auto"/>
        <w:jc w:val="both"/>
        <w:rPr>
          <w:rStyle w:val="Hyperlink"/>
          <w:rFonts w:ascii="Arial" w:hAnsi="Arial" w:cs="Arial"/>
          <w:sz w:val="20"/>
          <w:szCs w:val="20"/>
        </w:rPr>
      </w:pPr>
      <w:hyperlink r:id="rId21">
        <w:r w:rsidRPr="00FB51C1">
          <w:rPr>
            <w:rStyle w:val="Hyperlink"/>
            <w:rFonts w:ascii="Arial" w:hAnsi="Arial" w:cs="Arial"/>
            <w:sz w:val="20"/>
            <w:szCs w:val="20"/>
          </w:rPr>
          <w:t>LGPS Scheme Advisory Board - Home</w:t>
        </w:r>
      </w:hyperlink>
    </w:p>
    <w:p w14:paraId="184262FD" w14:textId="77777777" w:rsidR="002C5496" w:rsidRPr="00FB51C1" w:rsidRDefault="002C5496" w:rsidP="2B14A587">
      <w:pPr>
        <w:autoSpaceDE w:val="0"/>
        <w:autoSpaceDN w:val="0"/>
        <w:adjustRightInd w:val="0"/>
        <w:spacing w:after="0" w:line="240" w:lineRule="auto"/>
        <w:jc w:val="both"/>
        <w:rPr>
          <w:rFonts w:ascii="Arial" w:eastAsia="Times New Roman" w:hAnsi="Arial" w:cs="Arial"/>
          <w:b/>
          <w:bCs/>
          <w:sz w:val="20"/>
          <w:szCs w:val="20"/>
          <w:highlight w:val="yellow"/>
          <w:u w:val="single"/>
          <w:lang w:eastAsia="en-GB"/>
        </w:rPr>
      </w:pPr>
    </w:p>
    <w:p w14:paraId="184262FE" w14:textId="77777777" w:rsidR="002C5496" w:rsidRPr="00FB51C1" w:rsidRDefault="002C5496" w:rsidP="2B14A587">
      <w:pPr>
        <w:autoSpaceDE w:val="0"/>
        <w:autoSpaceDN w:val="0"/>
        <w:adjustRightInd w:val="0"/>
        <w:spacing w:after="0" w:line="240" w:lineRule="auto"/>
        <w:jc w:val="both"/>
        <w:rPr>
          <w:rFonts w:ascii="Arial" w:eastAsia="Times New Roman" w:hAnsi="Arial" w:cs="Arial"/>
          <w:b/>
          <w:bCs/>
          <w:sz w:val="20"/>
          <w:szCs w:val="20"/>
          <w:highlight w:val="yellow"/>
          <w:u w:val="single"/>
          <w:lang w:eastAsia="en-GB"/>
        </w:rPr>
      </w:pPr>
    </w:p>
    <w:p w14:paraId="184262FF" w14:textId="77777777" w:rsidR="002C5496" w:rsidRPr="00FB51C1" w:rsidRDefault="002C5496" w:rsidP="2B14A587">
      <w:pPr>
        <w:autoSpaceDE w:val="0"/>
        <w:autoSpaceDN w:val="0"/>
        <w:adjustRightInd w:val="0"/>
        <w:spacing w:after="0" w:line="240" w:lineRule="auto"/>
        <w:jc w:val="both"/>
        <w:rPr>
          <w:rFonts w:ascii="Arial" w:eastAsia="Times New Roman" w:hAnsi="Arial" w:cs="Arial"/>
          <w:b/>
          <w:bCs/>
          <w:sz w:val="20"/>
          <w:szCs w:val="20"/>
          <w:highlight w:val="yellow"/>
          <w:u w:val="single"/>
          <w:lang w:eastAsia="en-GB"/>
        </w:rPr>
      </w:pPr>
    </w:p>
    <w:p w14:paraId="18426300" w14:textId="77777777" w:rsidR="002C5496" w:rsidRPr="00FB51C1" w:rsidRDefault="002C5496" w:rsidP="2B14A587">
      <w:pPr>
        <w:autoSpaceDE w:val="0"/>
        <w:autoSpaceDN w:val="0"/>
        <w:adjustRightInd w:val="0"/>
        <w:spacing w:after="0" w:line="240" w:lineRule="auto"/>
        <w:jc w:val="both"/>
        <w:rPr>
          <w:rFonts w:ascii="Arial" w:eastAsia="Times New Roman" w:hAnsi="Arial" w:cs="Arial"/>
          <w:b/>
          <w:bCs/>
          <w:sz w:val="20"/>
          <w:szCs w:val="20"/>
          <w:highlight w:val="yellow"/>
          <w:u w:val="single"/>
          <w:lang w:eastAsia="en-GB"/>
        </w:rPr>
      </w:pPr>
    </w:p>
    <w:p w14:paraId="18426301" w14:textId="77777777" w:rsidR="002C5496" w:rsidRPr="00FB51C1" w:rsidRDefault="002C5496" w:rsidP="2B14A587">
      <w:pPr>
        <w:autoSpaceDE w:val="0"/>
        <w:autoSpaceDN w:val="0"/>
        <w:adjustRightInd w:val="0"/>
        <w:spacing w:after="0" w:line="240" w:lineRule="auto"/>
        <w:jc w:val="both"/>
        <w:rPr>
          <w:rFonts w:ascii="Arial" w:eastAsia="Times New Roman" w:hAnsi="Arial" w:cs="Arial"/>
          <w:b/>
          <w:bCs/>
          <w:sz w:val="20"/>
          <w:szCs w:val="20"/>
          <w:highlight w:val="yellow"/>
          <w:u w:val="single"/>
          <w:lang w:eastAsia="en-GB"/>
        </w:rPr>
      </w:pPr>
    </w:p>
    <w:p w14:paraId="18426304" w14:textId="77777777" w:rsidR="002C5496" w:rsidRPr="00FB51C1" w:rsidRDefault="002C5496" w:rsidP="2B14A587">
      <w:pPr>
        <w:autoSpaceDE w:val="0"/>
        <w:autoSpaceDN w:val="0"/>
        <w:adjustRightInd w:val="0"/>
        <w:spacing w:after="0" w:line="240" w:lineRule="auto"/>
        <w:jc w:val="both"/>
        <w:rPr>
          <w:rFonts w:ascii="Arial" w:eastAsia="Times New Roman" w:hAnsi="Arial" w:cs="Arial"/>
          <w:b/>
          <w:bCs/>
          <w:sz w:val="20"/>
          <w:szCs w:val="20"/>
          <w:highlight w:val="yellow"/>
          <w:u w:val="single"/>
          <w:lang w:eastAsia="en-GB"/>
        </w:rPr>
      </w:pPr>
    </w:p>
    <w:p w14:paraId="18426305" w14:textId="77777777" w:rsidR="002C5496" w:rsidRPr="00FB51C1" w:rsidRDefault="002C5496" w:rsidP="2B14A587">
      <w:pPr>
        <w:autoSpaceDE w:val="0"/>
        <w:autoSpaceDN w:val="0"/>
        <w:adjustRightInd w:val="0"/>
        <w:spacing w:after="0" w:line="240" w:lineRule="auto"/>
        <w:jc w:val="both"/>
        <w:rPr>
          <w:rFonts w:ascii="Arial" w:eastAsia="Times New Roman" w:hAnsi="Arial" w:cs="Arial"/>
          <w:b/>
          <w:bCs/>
          <w:sz w:val="20"/>
          <w:szCs w:val="20"/>
          <w:highlight w:val="yellow"/>
          <w:u w:val="single"/>
          <w:lang w:eastAsia="en-GB"/>
        </w:rPr>
      </w:pPr>
    </w:p>
    <w:p w14:paraId="18426306" w14:textId="77777777" w:rsidR="002C5496" w:rsidRPr="00FB51C1" w:rsidRDefault="002C5496" w:rsidP="2B14A587">
      <w:pPr>
        <w:autoSpaceDE w:val="0"/>
        <w:autoSpaceDN w:val="0"/>
        <w:adjustRightInd w:val="0"/>
        <w:spacing w:after="0" w:line="240" w:lineRule="auto"/>
        <w:jc w:val="both"/>
        <w:rPr>
          <w:rFonts w:ascii="Arial" w:eastAsia="Times New Roman" w:hAnsi="Arial" w:cs="Arial"/>
          <w:b/>
          <w:bCs/>
          <w:sz w:val="20"/>
          <w:szCs w:val="20"/>
          <w:highlight w:val="yellow"/>
          <w:u w:val="single"/>
          <w:lang w:eastAsia="en-GB"/>
        </w:rPr>
      </w:pPr>
    </w:p>
    <w:p w14:paraId="18426312" w14:textId="77777777" w:rsidR="002C5496" w:rsidRPr="00FB51C1" w:rsidRDefault="002C5496" w:rsidP="2B14A587">
      <w:pPr>
        <w:autoSpaceDE w:val="0"/>
        <w:autoSpaceDN w:val="0"/>
        <w:adjustRightInd w:val="0"/>
        <w:spacing w:after="0" w:line="240" w:lineRule="auto"/>
        <w:jc w:val="both"/>
        <w:rPr>
          <w:rFonts w:ascii="Arial" w:eastAsia="Times New Roman" w:hAnsi="Arial" w:cs="Arial"/>
          <w:b/>
          <w:bCs/>
          <w:sz w:val="20"/>
          <w:szCs w:val="20"/>
          <w:highlight w:val="yellow"/>
          <w:u w:val="single"/>
          <w:lang w:eastAsia="en-GB"/>
        </w:rPr>
      </w:pPr>
    </w:p>
    <w:p w14:paraId="18426313" w14:textId="77777777" w:rsidR="002C5496" w:rsidRPr="00FB51C1" w:rsidRDefault="002C5496" w:rsidP="2B14A587">
      <w:pPr>
        <w:autoSpaceDE w:val="0"/>
        <w:autoSpaceDN w:val="0"/>
        <w:adjustRightInd w:val="0"/>
        <w:spacing w:after="0" w:line="240" w:lineRule="auto"/>
        <w:jc w:val="both"/>
        <w:rPr>
          <w:rFonts w:ascii="Arial" w:eastAsia="Times New Roman" w:hAnsi="Arial" w:cs="Arial"/>
          <w:b/>
          <w:bCs/>
          <w:sz w:val="20"/>
          <w:szCs w:val="20"/>
          <w:highlight w:val="yellow"/>
          <w:u w:val="single"/>
          <w:lang w:eastAsia="en-GB"/>
        </w:rPr>
      </w:pPr>
    </w:p>
    <w:p w14:paraId="1842632C" w14:textId="77777777" w:rsidR="002C5496" w:rsidRPr="00FB51C1" w:rsidRDefault="002C5496" w:rsidP="2B14A587">
      <w:pPr>
        <w:autoSpaceDE w:val="0"/>
        <w:autoSpaceDN w:val="0"/>
        <w:adjustRightInd w:val="0"/>
        <w:spacing w:after="0" w:line="240" w:lineRule="auto"/>
        <w:jc w:val="both"/>
        <w:rPr>
          <w:rFonts w:ascii="Arial" w:eastAsia="Times New Roman" w:hAnsi="Arial" w:cs="Arial"/>
          <w:b/>
          <w:bCs/>
          <w:sz w:val="20"/>
          <w:szCs w:val="20"/>
          <w:highlight w:val="yellow"/>
          <w:u w:val="single"/>
          <w:lang w:eastAsia="en-GB"/>
        </w:rPr>
      </w:pPr>
    </w:p>
    <w:p w14:paraId="1842632D" w14:textId="77777777" w:rsidR="002C5496" w:rsidRPr="00FB51C1" w:rsidRDefault="002C5496" w:rsidP="2B14A587">
      <w:pPr>
        <w:autoSpaceDE w:val="0"/>
        <w:autoSpaceDN w:val="0"/>
        <w:adjustRightInd w:val="0"/>
        <w:spacing w:after="0" w:line="240" w:lineRule="auto"/>
        <w:jc w:val="both"/>
        <w:rPr>
          <w:rFonts w:ascii="Arial" w:eastAsia="Times New Roman" w:hAnsi="Arial" w:cs="Arial"/>
          <w:b/>
          <w:bCs/>
          <w:sz w:val="20"/>
          <w:szCs w:val="20"/>
          <w:highlight w:val="yellow"/>
          <w:u w:val="single"/>
          <w:lang w:eastAsia="en-GB"/>
        </w:rPr>
      </w:pPr>
    </w:p>
    <w:p w14:paraId="1842632E" w14:textId="77777777" w:rsidR="002C5496" w:rsidRPr="00FB51C1" w:rsidRDefault="002C5496" w:rsidP="2B14A587">
      <w:pPr>
        <w:autoSpaceDE w:val="0"/>
        <w:autoSpaceDN w:val="0"/>
        <w:adjustRightInd w:val="0"/>
        <w:spacing w:after="0" w:line="240" w:lineRule="auto"/>
        <w:jc w:val="both"/>
        <w:rPr>
          <w:rFonts w:ascii="Arial" w:eastAsia="Times New Roman" w:hAnsi="Arial" w:cs="Arial"/>
          <w:b/>
          <w:bCs/>
          <w:sz w:val="20"/>
          <w:szCs w:val="20"/>
          <w:highlight w:val="yellow"/>
          <w:u w:val="single"/>
          <w:lang w:eastAsia="en-GB"/>
        </w:rPr>
      </w:pPr>
    </w:p>
    <w:p w14:paraId="18426330" w14:textId="72A8872E" w:rsidR="002C5496" w:rsidRPr="00FB51C1" w:rsidRDefault="002C5496" w:rsidP="2B14A587">
      <w:pPr>
        <w:autoSpaceDE w:val="0"/>
        <w:autoSpaceDN w:val="0"/>
        <w:adjustRightInd w:val="0"/>
        <w:spacing w:after="0" w:line="240" w:lineRule="auto"/>
        <w:jc w:val="both"/>
        <w:rPr>
          <w:rFonts w:ascii="Arial" w:eastAsia="Times New Roman" w:hAnsi="Arial" w:cs="Arial"/>
          <w:b/>
          <w:bCs/>
          <w:sz w:val="20"/>
          <w:szCs w:val="20"/>
          <w:highlight w:val="yellow"/>
          <w:u w:val="single"/>
          <w:lang w:eastAsia="en-GB"/>
        </w:rPr>
      </w:pPr>
      <w:bookmarkStart w:id="0" w:name="_Hlk186978294"/>
      <w:bookmarkEnd w:id="0"/>
    </w:p>
    <w:sectPr w:rsidR="002C5496" w:rsidRPr="00FB51C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EC559" w14:textId="77777777" w:rsidR="000D7DBE" w:rsidRDefault="000D7DBE" w:rsidP="00665756">
      <w:pPr>
        <w:spacing w:after="0" w:line="240" w:lineRule="auto"/>
      </w:pPr>
      <w:r>
        <w:separator/>
      </w:r>
    </w:p>
  </w:endnote>
  <w:endnote w:type="continuationSeparator" w:id="0">
    <w:p w14:paraId="5EF1A085" w14:textId="77777777" w:rsidR="000D7DBE" w:rsidRDefault="000D7DBE" w:rsidP="00665756">
      <w:pPr>
        <w:spacing w:after="0" w:line="240" w:lineRule="auto"/>
      </w:pPr>
      <w:r>
        <w:continuationSeparator/>
      </w:r>
    </w:p>
  </w:endnote>
  <w:endnote w:type="continuationNotice" w:id="1">
    <w:p w14:paraId="2539B8E8" w14:textId="77777777" w:rsidR="000D7DBE" w:rsidRDefault="000D7D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B8542" w14:textId="3D7B8AB2" w:rsidR="00FB51C1" w:rsidRPr="00FB51C1" w:rsidRDefault="00FB51C1">
    <w:pPr>
      <w:pStyle w:val="Footer"/>
      <w:rPr>
        <w:rFonts w:ascii="Arial" w:hAnsi="Arial" w:cs="Arial"/>
        <w:sz w:val="16"/>
        <w:szCs w:val="16"/>
      </w:rPr>
    </w:pPr>
    <w:r w:rsidRPr="00FB51C1">
      <w:rPr>
        <w:rFonts w:ascii="Arial" w:hAnsi="Arial" w:cs="Arial"/>
        <w:sz w:val="16"/>
        <w:szCs w:val="16"/>
      </w:rPr>
      <w:t>254-2025-ADMIN-220925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AABDA" w14:textId="77777777" w:rsidR="000D7DBE" w:rsidRDefault="000D7DBE" w:rsidP="00665756">
      <w:pPr>
        <w:spacing w:after="0" w:line="240" w:lineRule="auto"/>
      </w:pPr>
      <w:r>
        <w:separator/>
      </w:r>
    </w:p>
  </w:footnote>
  <w:footnote w:type="continuationSeparator" w:id="0">
    <w:p w14:paraId="4E95A2E5" w14:textId="77777777" w:rsidR="000D7DBE" w:rsidRDefault="000D7DBE" w:rsidP="00665756">
      <w:pPr>
        <w:spacing w:after="0" w:line="240" w:lineRule="auto"/>
      </w:pPr>
      <w:r>
        <w:continuationSeparator/>
      </w:r>
    </w:p>
  </w:footnote>
  <w:footnote w:type="continuationNotice" w:id="1">
    <w:p w14:paraId="04CE5F69" w14:textId="77777777" w:rsidR="000D7DBE" w:rsidRDefault="000D7DBE">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22E4D"/>
    <w:multiLevelType w:val="hybridMultilevel"/>
    <w:tmpl w:val="D4B48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F19BA"/>
    <w:multiLevelType w:val="hybridMultilevel"/>
    <w:tmpl w:val="C1600A0A"/>
    <w:lvl w:ilvl="0" w:tplc="08090003">
      <w:start w:val="1"/>
      <w:numFmt w:val="bullet"/>
      <w:lvlText w:val="o"/>
      <w:lvlJc w:val="left"/>
      <w:pPr>
        <w:ind w:left="825" w:hanging="360"/>
      </w:pPr>
      <w:rPr>
        <w:rFonts w:ascii="Courier New" w:hAnsi="Courier New" w:cs="Courier New"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 w15:restartNumberingAfterBreak="0">
    <w:nsid w:val="04C876A1"/>
    <w:multiLevelType w:val="hybridMultilevel"/>
    <w:tmpl w:val="B3A087A6"/>
    <w:lvl w:ilvl="0" w:tplc="82A8C5BC">
      <w:start w:val="1"/>
      <w:numFmt w:val="bullet"/>
      <w:lvlText w:val=""/>
      <w:lvlJc w:val="left"/>
      <w:pPr>
        <w:ind w:left="720" w:hanging="360"/>
      </w:pPr>
      <w:rPr>
        <w:rFonts w:ascii="Symbol" w:hAnsi="Symbol" w:hint="default"/>
      </w:rPr>
    </w:lvl>
    <w:lvl w:ilvl="1" w:tplc="70CE1508">
      <w:start w:val="1"/>
      <w:numFmt w:val="bullet"/>
      <w:lvlText w:val="o"/>
      <w:lvlJc w:val="left"/>
      <w:pPr>
        <w:ind w:left="1440" w:hanging="360"/>
      </w:pPr>
      <w:rPr>
        <w:rFonts w:ascii="Courier New" w:hAnsi="Courier New" w:hint="default"/>
      </w:rPr>
    </w:lvl>
    <w:lvl w:ilvl="2" w:tplc="576E9742">
      <w:start w:val="1"/>
      <w:numFmt w:val="bullet"/>
      <w:lvlText w:val=""/>
      <w:lvlJc w:val="left"/>
      <w:pPr>
        <w:ind w:left="2160" w:hanging="360"/>
      </w:pPr>
      <w:rPr>
        <w:rFonts w:ascii="Wingdings" w:hAnsi="Wingdings" w:hint="default"/>
      </w:rPr>
    </w:lvl>
    <w:lvl w:ilvl="3" w:tplc="3E5A80AC">
      <w:start w:val="1"/>
      <w:numFmt w:val="bullet"/>
      <w:lvlText w:val=""/>
      <w:lvlJc w:val="left"/>
      <w:pPr>
        <w:ind w:left="2880" w:hanging="360"/>
      </w:pPr>
      <w:rPr>
        <w:rFonts w:ascii="Symbol" w:hAnsi="Symbol" w:hint="default"/>
      </w:rPr>
    </w:lvl>
    <w:lvl w:ilvl="4" w:tplc="DD4EB800">
      <w:start w:val="1"/>
      <w:numFmt w:val="bullet"/>
      <w:lvlText w:val="o"/>
      <w:lvlJc w:val="left"/>
      <w:pPr>
        <w:ind w:left="3600" w:hanging="360"/>
      </w:pPr>
      <w:rPr>
        <w:rFonts w:ascii="Courier New" w:hAnsi="Courier New" w:hint="default"/>
      </w:rPr>
    </w:lvl>
    <w:lvl w:ilvl="5" w:tplc="4ED49E84">
      <w:start w:val="1"/>
      <w:numFmt w:val="bullet"/>
      <w:lvlText w:val=""/>
      <w:lvlJc w:val="left"/>
      <w:pPr>
        <w:ind w:left="4320" w:hanging="360"/>
      </w:pPr>
      <w:rPr>
        <w:rFonts w:ascii="Wingdings" w:hAnsi="Wingdings" w:hint="default"/>
      </w:rPr>
    </w:lvl>
    <w:lvl w:ilvl="6" w:tplc="9DA099AA">
      <w:start w:val="1"/>
      <w:numFmt w:val="bullet"/>
      <w:lvlText w:val=""/>
      <w:lvlJc w:val="left"/>
      <w:pPr>
        <w:ind w:left="5040" w:hanging="360"/>
      </w:pPr>
      <w:rPr>
        <w:rFonts w:ascii="Symbol" w:hAnsi="Symbol" w:hint="default"/>
      </w:rPr>
    </w:lvl>
    <w:lvl w:ilvl="7" w:tplc="98021570">
      <w:start w:val="1"/>
      <w:numFmt w:val="bullet"/>
      <w:lvlText w:val="o"/>
      <w:lvlJc w:val="left"/>
      <w:pPr>
        <w:ind w:left="5760" w:hanging="360"/>
      </w:pPr>
      <w:rPr>
        <w:rFonts w:ascii="Courier New" w:hAnsi="Courier New" w:hint="default"/>
      </w:rPr>
    </w:lvl>
    <w:lvl w:ilvl="8" w:tplc="F0D256EE">
      <w:start w:val="1"/>
      <w:numFmt w:val="bullet"/>
      <w:lvlText w:val=""/>
      <w:lvlJc w:val="left"/>
      <w:pPr>
        <w:ind w:left="6480" w:hanging="360"/>
      </w:pPr>
      <w:rPr>
        <w:rFonts w:ascii="Wingdings" w:hAnsi="Wingdings" w:hint="default"/>
      </w:rPr>
    </w:lvl>
  </w:abstractNum>
  <w:abstractNum w:abstractNumId="3" w15:restartNumberingAfterBreak="0">
    <w:nsid w:val="054C6D2B"/>
    <w:multiLevelType w:val="hybridMultilevel"/>
    <w:tmpl w:val="9B7A1B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C707D4"/>
    <w:multiLevelType w:val="hybridMultilevel"/>
    <w:tmpl w:val="5180F0BA"/>
    <w:lvl w:ilvl="0" w:tplc="08090001">
      <w:start w:val="1"/>
      <w:numFmt w:val="bullet"/>
      <w:lvlText w:val=""/>
      <w:lvlJc w:val="left"/>
      <w:pPr>
        <w:ind w:left="720" w:hanging="360"/>
      </w:pPr>
      <w:rPr>
        <w:rFonts w:ascii="Symbol" w:hAnsi="Symbol" w:hint="default"/>
      </w:rPr>
    </w:lvl>
    <w:lvl w:ilvl="1" w:tplc="07FA6346">
      <w:numFmt w:val="bullet"/>
      <w:lvlText w:val=""/>
      <w:lvlJc w:val="left"/>
      <w:pPr>
        <w:ind w:left="1440" w:hanging="360"/>
      </w:pPr>
      <w:rPr>
        <w:rFonts w:ascii="Symbol" w:eastAsiaTheme="minorHAnsi" w:hAnsi="Symbol" w:cstheme="minorBidi"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2A6219"/>
    <w:multiLevelType w:val="hybridMultilevel"/>
    <w:tmpl w:val="270408AC"/>
    <w:lvl w:ilvl="0" w:tplc="08090005">
      <w:start w:val="1"/>
      <w:numFmt w:val="bullet"/>
      <w:lvlText w:val=""/>
      <w:lvlJc w:val="left"/>
      <w:pPr>
        <w:ind w:left="1500" w:hanging="360"/>
      </w:pPr>
      <w:rPr>
        <w:rFonts w:ascii="Wingdings" w:hAnsi="Wingdings" w:hint="default"/>
      </w:rPr>
    </w:lvl>
    <w:lvl w:ilvl="1" w:tplc="08090003">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6" w15:restartNumberingAfterBreak="0">
    <w:nsid w:val="09361A7D"/>
    <w:multiLevelType w:val="hybridMultilevel"/>
    <w:tmpl w:val="9328FFD2"/>
    <w:lvl w:ilvl="0" w:tplc="08090001">
      <w:start w:val="1"/>
      <w:numFmt w:val="bullet"/>
      <w:lvlText w:val=""/>
      <w:lvlJc w:val="left"/>
      <w:pPr>
        <w:ind w:left="300" w:hanging="360"/>
      </w:pPr>
      <w:rPr>
        <w:rFonts w:ascii="Symbol" w:hAnsi="Symbol" w:hint="default"/>
      </w:rPr>
    </w:lvl>
    <w:lvl w:ilvl="1" w:tplc="08090003">
      <w:start w:val="1"/>
      <w:numFmt w:val="bullet"/>
      <w:lvlText w:val="o"/>
      <w:lvlJc w:val="left"/>
      <w:pPr>
        <w:ind w:left="1020" w:hanging="360"/>
      </w:pPr>
      <w:rPr>
        <w:rFonts w:ascii="Courier New" w:hAnsi="Courier New" w:cs="Courier New" w:hint="default"/>
      </w:rPr>
    </w:lvl>
    <w:lvl w:ilvl="2" w:tplc="08090005">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7" w15:restartNumberingAfterBreak="0">
    <w:nsid w:val="09A0E457"/>
    <w:multiLevelType w:val="hybridMultilevel"/>
    <w:tmpl w:val="3C18CFAA"/>
    <w:lvl w:ilvl="0" w:tplc="54CC9296">
      <w:start w:val="1"/>
      <w:numFmt w:val="bullet"/>
      <w:lvlText w:val=""/>
      <w:lvlJc w:val="left"/>
      <w:pPr>
        <w:ind w:left="720" w:hanging="360"/>
      </w:pPr>
      <w:rPr>
        <w:rFonts w:ascii="Symbol" w:hAnsi="Symbol" w:hint="default"/>
      </w:rPr>
    </w:lvl>
    <w:lvl w:ilvl="1" w:tplc="19A4283E">
      <w:start w:val="1"/>
      <w:numFmt w:val="bullet"/>
      <w:lvlText w:val="o"/>
      <w:lvlJc w:val="left"/>
      <w:pPr>
        <w:ind w:left="1440" w:hanging="360"/>
      </w:pPr>
      <w:rPr>
        <w:rFonts w:ascii="Courier New" w:hAnsi="Courier New" w:hint="default"/>
      </w:rPr>
    </w:lvl>
    <w:lvl w:ilvl="2" w:tplc="2550F088">
      <w:start w:val="1"/>
      <w:numFmt w:val="bullet"/>
      <w:lvlText w:val=""/>
      <w:lvlJc w:val="left"/>
      <w:pPr>
        <w:ind w:left="2160" w:hanging="360"/>
      </w:pPr>
      <w:rPr>
        <w:rFonts w:ascii="Wingdings" w:hAnsi="Wingdings" w:hint="default"/>
      </w:rPr>
    </w:lvl>
    <w:lvl w:ilvl="3" w:tplc="473E8F86">
      <w:start w:val="1"/>
      <w:numFmt w:val="bullet"/>
      <w:lvlText w:val=""/>
      <w:lvlJc w:val="left"/>
      <w:pPr>
        <w:ind w:left="2880" w:hanging="360"/>
      </w:pPr>
      <w:rPr>
        <w:rFonts w:ascii="Symbol" w:hAnsi="Symbol" w:hint="default"/>
      </w:rPr>
    </w:lvl>
    <w:lvl w:ilvl="4" w:tplc="AC0498DC">
      <w:start w:val="1"/>
      <w:numFmt w:val="bullet"/>
      <w:lvlText w:val="o"/>
      <w:lvlJc w:val="left"/>
      <w:pPr>
        <w:ind w:left="3600" w:hanging="360"/>
      </w:pPr>
      <w:rPr>
        <w:rFonts w:ascii="Courier New" w:hAnsi="Courier New" w:hint="default"/>
      </w:rPr>
    </w:lvl>
    <w:lvl w:ilvl="5" w:tplc="C274638E">
      <w:start w:val="1"/>
      <w:numFmt w:val="bullet"/>
      <w:lvlText w:val=""/>
      <w:lvlJc w:val="left"/>
      <w:pPr>
        <w:ind w:left="4320" w:hanging="360"/>
      </w:pPr>
      <w:rPr>
        <w:rFonts w:ascii="Wingdings" w:hAnsi="Wingdings" w:hint="default"/>
      </w:rPr>
    </w:lvl>
    <w:lvl w:ilvl="6" w:tplc="93FEE6DA">
      <w:start w:val="1"/>
      <w:numFmt w:val="bullet"/>
      <w:lvlText w:val=""/>
      <w:lvlJc w:val="left"/>
      <w:pPr>
        <w:ind w:left="5040" w:hanging="360"/>
      </w:pPr>
      <w:rPr>
        <w:rFonts w:ascii="Symbol" w:hAnsi="Symbol" w:hint="default"/>
      </w:rPr>
    </w:lvl>
    <w:lvl w:ilvl="7" w:tplc="FFA2B6F4">
      <w:start w:val="1"/>
      <w:numFmt w:val="bullet"/>
      <w:lvlText w:val="o"/>
      <w:lvlJc w:val="left"/>
      <w:pPr>
        <w:ind w:left="5760" w:hanging="360"/>
      </w:pPr>
      <w:rPr>
        <w:rFonts w:ascii="Courier New" w:hAnsi="Courier New" w:hint="default"/>
      </w:rPr>
    </w:lvl>
    <w:lvl w:ilvl="8" w:tplc="243A2CD8">
      <w:start w:val="1"/>
      <w:numFmt w:val="bullet"/>
      <w:lvlText w:val=""/>
      <w:lvlJc w:val="left"/>
      <w:pPr>
        <w:ind w:left="6480" w:hanging="360"/>
      </w:pPr>
      <w:rPr>
        <w:rFonts w:ascii="Wingdings" w:hAnsi="Wingdings" w:hint="default"/>
      </w:rPr>
    </w:lvl>
  </w:abstractNum>
  <w:abstractNum w:abstractNumId="8" w15:restartNumberingAfterBreak="0">
    <w:nsid w:val="0B51D89B"/>
    <w:multiLevelType w:val="hybridMultilevel"/>
    <w:tmpl w:val="BA20FB02"/>
    <w:lvl w:ilvl="0" w:tplc="497A36B2">
      <w:start w:val="1"/>
      <w:numFmt w:val="bullet"/>
      <w:lvlText w:val=""/>
      <w:lvlJc w:val="left"/>
      <w:pPr>
        <w:ind w:left="420" w:hanging="360"/>
      </w:pPr>
      <w:rPr>
        <w:rFonts w:ascii="Symbol" w:hAnsi="Symbol" w:hint="default"/>
      </w:rPr>
    </w:lvl>
    <w:lvl w:ilvl="1" w:tplc="A0927F42">
      <w:start w:val="1"/>
      <w:numFmt w:val="bullet"/>
      <w:lvlText w:val="o"/>
      <w:lvlJc w:val="left"/>
      <w:pPr>
        <w:ind w:left="1440" w:hanging="360"/>
      </w:pPr>
      <w:rPr>
        <w:rFonts w:ascii="Courier New" w:hAnsi="Courier New" w:hint="default"/>
      </w:rPr>
    </w:lvl>
    <w:lvl w:ilvl="2" w:tplc="7D6881D2">
      <w:start w:val="1"/>
      <w:numFmt w:val="bullet"/>
      <w:lvlText w:val=""/>
      <w:lvlJc w:val="left"/>
      <w:pPr>
        <w:ind w:left="2160" w:hanging="360"/>
      </w:pPr>
      <w:rPr>
        <w:rFonts w:ascii="Wingdings" w:hAnsi="Wingdings" w:hint="default"/>
      </w:rPr>
    </w:lvl>
    <w:lvl w:ilvl="3" w:tplc="E48098FC">
      <w:start w:val="1"/>
      <w:numFmt w:val="bullet"/>
      <w:lvlText w:val=""/>
      <w:lvlJc w:val="left"/>
      <w:pPr>
        <w:ind w:left="2880" w:hanging="360"/>
      </w:pPr>
      <w:rPr>
        <w:rFonts w:ascii="Symbol" w:hAnsi="Symbol" w:hint="default"/>
      </w:rPr>
    </w:lvl>
    <w:lvl w:ilvl="4" w:tplc="60FC2212">
      <w:start w:val="1"/>
      <w:numFmt w:val="bullet"/>
      <w:lvlText w:val="o"/>
      <w:lvlJc w:val="left"/>
      <w:pPr>
        <w:ind w:left="3600" w:hanging="360"/>
      </w:pPr>
      <w:rPr>
        <w:rFonts w:ascii="Courier New" w:hAnsi="Courier New" w:hint="default"/>
      </w:rPr>
    </w:lvl>
    <w:lvl w:ilvl="5" w:tplc="76A86E7A">
      <w:start w:val="1"/>
      <w:numFmt w:val="bullet"/>
      <w:lvlText w:val=""/>
      <w:lvlJc w:val="left"/>
      <w:pPr>
        <w:ind w:left="4320" w:hanging="360"/>
      </w:pPr>
      <w:rPr>
        <w:rFonts w:ascii="Wingdings" w:hAnsi="Wingdings" w:hint="default"/>
      </w:rPr>
    </w:lvl>
    <w:lvl w:ilvl="6" w:tplc="CDDC310A">
      <w:start w:val="1"/>
      <w:numFmt w:val="bullet"/>
      <w:lvlText w:val=""/>
      <w:lvlJc w:val="left"/>
      <w:pPr>
        <w:ind w:left="5040" w:hanging="360"/>
      </w:pPr>
      <w:rPr>
        <w:rFonts w:ascii="Symbol" w:hAnsi="Symbol" w:hint="default"/>
      </w:rPr>
    </w:lvl>
    <w:lvl w:ilvl="7" w:tplc="9ACC1B20">
      <w:start w:val="1"/>
      <w:numFmt w:val="bullet"/>
      <w:lvlText w:val="o"/>
      <w:lvlJc w:val="left"/>
      <w:pPr>
        <w:ind w:left="5760" w:hanging="360"/>
      </w:pPr>
      <w:rPr>
        <w:rFonts w:ascii="Courier New" w:hAnsi="Courier New" w:hint="default"/>
      </w:rPr>
    </w:lvl>
    <w:lvl w:ilvl="8" w:tplc="D9B48FA6">
      <w:start w:val="1"/>
      <w:numFmt w:val="bullet"/>
      <w:lvlText w:val=""/>
      <w:lvlJc w:val="left"/>
      <w:pPr>
        <w:ind w:left="6480" w:hanging="360"/>
      </w:pPr>
      <w:rPr>
        <w:rFonts w:ascii="Wingdings" w:hAnsi="Wingdings" w:hint="default"/>
      </w:rPr>
    </w:lvl>
  </w:abstractNum>
  <w:abstractNum w:abstractNumId="9" w15:restartNumberingAfterBreak="0">
    <w:nsid w:val="0C95BA7E"/>
    <w:multiLevelType w:val="hybridMultilevel"/>
    <w:tmpl w:val="775ED21C"/>
    <w:lvl w:ilvl="0" w:tplc="1DCC7442">
      <w:start w:val="1"/>
      <w:numFmt w:val="bullet"/>
      <w:lvlText w:val="o"/>
      <w:lvlJc w:val="left"/>
      <w:pPr>
        <w:ind w:left="720" w:hanging="360"/>
      </w:pPr>
      <w:rPr>
        <w:rFonts w:ascii="Courier New" w:hAnsi="Courier New" w:hint="default"/>
      </w:rPr>
    </w:lvl>
    <w:lvl w:ilvl="1" w:tplc="A3CAFFF2">
      <w:start w:val="1"/>
      <w:numFmt w:val="bullet"/>
      <w:lvlText w:val="o"/>
      <w:lvlJc w:val="left"/>
      <w:pPr>
        <w:ind w:left="1440" w:hanging="360"/>
      </w:pPr>
      <w:rPr>
        <w:rFonts w:ascii="Courier New" w:hAnsi="Courier New" w:hint="default"/>
      </w:rPr>
    </w:lvl>
    <w:lvl w:ilvl="2" w:tplc="7DD86C1E">
      <w:start w:val="1"/>
      <w:numFmt w:val="bullet"/>
      <w:lvlText w:val=""/>
      <w:lvlJc w:val="left"/>
      <w:pPr>
        <w:ind w:left="2160" w:hanging="360"/>
      </w:pPr>
      <w:rPr>
        <w:rFonts w:ascii="Wingdings" w:hAnsi="Wingdings" w:hint="default"/>
      </w:rPr>
    </w:lvl>
    <w:lvl w:ilvl="3" w:tplc="3EDE4F92">
      <w:start w:val="1"/>
      <w:numFmt w:val="bullet"/>
      <w:lvlText w:val=""/>
      <w:lvlJc w:val="left"/>
      <w:pPr>
        <w:ind w:left="2880" w:hanging="360"/>
      </w:pPr>
      <w:rPr>
        <w:rFonts w:ascii="Symbol" w:hAnsi="Symbol" w:hint="default"/>
      </w:rPr>
    </w:lvl>
    <w:lvl w:ilvl="4" w:tplc="EE26A98C">
      <w:start w:val="1"/>
      <w:numFmt w:val="bullet"/>
      <w:lvlText w:val="o"/>
      <w:lvlJc w:val="left"/>
      <w:pPr>
        <w:ind w:left="3600" w:hanging="360"/>
      </w:pPr>
      <w:rPr>
        <w:rFonts w:ascii="Courier New" w:hAnsi="Courier New" w:hint="default"/>
      </w:rPr>
    </w:lvl>
    <w:lvl w:ilvl="5" w:tplc="F002FF9A">
      <w:start w:val="1"/>
      <w:numFmt w:val="bullet"/>
      <w:lvlText w:val=""/>
      <w:lvlJc w:val="left"/>
      <w:pPr>
        <w:ind w:left="4320" w:hanging="360"/>
      </w:pPr>
      <w:rPr>
        <w:rFonts w:ascii="Wingdings" w:hAnsi="Wingdings" w:hint="default"/>
      </w:rPr>
    </w:lvl>
    <w:lvl w:ilvl="6" w:tplc="3EA6ECB4">
      <w:start w:val="1"/>
      <w:numFmt w:val="bullet"/>
      <w:lvlText w:val=""/>
      <w:lvlJc w:val="left"/>
      <w:pPr>
        <w:ind w:left="5040" w:hanging="360"/>
      </w:pPr>
      <w:rPr>
        <w:rFonts w:ascii="Symbol" w:hAnsi="Symbol" w:hint="default"/>
      </w:rPr>
    </w:lvl>
    <w:lvl w:ilvl="7" w:tplc="4E2086D6">
      <w:start w:val="1"/>
      <w:numFmt w:val="bullet"/>
      <w:lvlText w:val="o"/>
      <w:lvlJc w:val="left"/>
      <w:pPr>
        <w:ind w:left="5760" w:hanging="360"/>
      </w:pPr>
      <w:rPr>
        <w:rFonts w:ascii="Courier New" w:hAnsi="Courier New" w:hint="default"/>
      </w:rPr>
    </w:lvl>
    <w:lvl w:ilvl="8" w:tplc="67FA54CC">
      <w:start w:val="1"/>
      <w:numFmt w:val="bullet"/>
      <w:lvlText w:val=""/>
      <w:lvlJc w:val="left"/>
      <w:pPr>
        <w:ind w:left="6480" w:hanging="360"/>
      </w:pPr>
      <w:rPr>
        <w:rFonts w:ascii="Wingdings" w:hAnsi="Wingdings" w:hint="default"/>
      </w:rPr>
    </w:lvl>
  </w:abstractNum>
  <w:abstractNum w:abstractNumId="10" w15:restartNumberingAfterBreak="0">
    <w:nsid w:val="1C1809F8"/>
    <w:multiLevelType w:val="hybridMultilevel"/>
    <w:tmpl w:val="25044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AA0A7B"/>
    <w:multiLevelType w:val="hybridMultilevel"/>
    <w:tmpl w:val="7CBCA726"/>
    <w:lvl w:ilvl="0" w:tplc="04D24C38">
      <w:start w:val="1"/>
      <w:numFmt w:val="bullet"/>
      <w:lvlText w:val=""/>
      <w:lvlJc w:val="left"/>
      <w:pPr>
        <w:ind w:left="720" w:hanging="360"/>
      </w:pPr>
      <w:rPr>
        <w:rFonts w:ascii="Symbol" w:hAnsi="Symbol" w:hint="default"/>
      </w:rPr>
    </w:lvl>
    <w:lvl w:ilvl="1" w:tplc="91481DAE">
      <w:start w:val="1"/>
      <w:numFmt w:val="bullet"/>
      <w:lvlText w:val="o"/>
      <w:lvlJc w:val="left"/>
      <w:pPr>
        <w:ind w:left="1440" w:hanging="360"/>
      </w:pPr>
      <w:rPr>
        <w:rFonts w:ascii="Courier New" w:hAnsi="Courier New" w:hint="default"/>
      </w:rPr>
    </w:lvl>
    <w:lvl w:ilvl="2" w:tplc="2108B434">
      <w:start w:val="1"/>
      <w:numFmt w:val="bullet"/>
      <w:lvlText w:val=""/>
      <w:lvlJc w:val="left"/>
      <w:pPr>
        <w:ind w:left="2160" w:hanging="360"/>
      </w:pPr>
      <w:rPr>
        <w:rFonts w:ascii="Wingdings" w:hAnsi="Wingdings" w:hint="default"/>
      </w:rPr>
    </w:lvl>
    <w:lvl w:ilvl="3" w:tplc="DFBA815C">
      <w:start w:val="1"/>
      <w:numFmt w:val="bullet"/>
      <w:lvlText w:val=""/>
      <w:lvlJc w:val="left"/>
      <w:pPr>
        <w:ind w:left="2880" w:hanging="360"/>
      </w:pPr>
      <w:rPr>
        <w:rFonts w:ascii="Symbol" w:hAnsi="Symbol" w:hint="default"/>
      </w:rPr>
    </w:lvl>
    <w:lvl w:ilvl="4" w:tplc="4F5254E8">
      <w:start w:val="1"/>
      <w:numFmt w:val="bullet"/>
      <w:lvlText w:val="o"/>
      <w:lvlJc w:val="left"/>
      <w:pPr>
        <w:ind w:left="3600" w:hanging="360"/>
      </w:pPr>
      <w:rPr>
        <w:rFonts w:ascii="Courier New" w:hAnsi="Courier New" w:hint="default"/>
      </w:rPr>
    </w:lvl>
    <w:lvl w:ilvl="5" w:tplc="E3D4CFDE">
      <w:start w:val="1"/>
      <w:numFmt w:val="bullet"/>
      <w:lvlText w:val=""/>
      <w:lvlJc w:val="left"/>
      <w:pPr>
        <w:ind w:left="4320" w:hanging="360"/>
      </w:pPr>
      <w:rPr>
        <w:rFonts w:ascii="Wingdings" w:hAnsi="Wingdings" w:hint="default"/>
      </w:rPr>
    </w:lvl>
    <w:lvl w:ilvl="6" w:tplc="1D582B3C">
      <w:start w:val="1"/>
      <w:numFmt w:val="bullet"/>
      <w:lvlText w:val=""/>
      <w:lvlJc w:val="left"/>
      <w:pPr>
        <w:ind w:left="5040" w:hanging="360"/>
      </w:pPr>
      <w:rPr>
        <w:rFonts w:ascii="Symbol" w:hAnsi="Symbol" w:hint="default"/>
      </w:rPr>
    </w:lvl>
    <w:lvl w:ilvl="7" w:tplc="042C7AD0">
      <w:start w:val="1"/>
      <w:numFmt w:val="bullet"/>
      <w:lvlText w:val="o"/>
      <w:lvlJc w:val="left"/>
      <w:pPr>
        <w:ind w:left="5760" w:hanging="360"/>
      </w:pPr>
      <w:rPr>
        <w:rFonts w:ascii="Courier New" w:hAnsi="Courier New" w:hint="default"/>
      </w:rPr>
    </w:lvl>
    <w:lvl w:ilvl="8" w:tplc="EBFCE058">
      <w:start w:val="1"/>
      <w:numFmt w:val="bullet"/>
      <w:lvlText w:val=""/>
      <w:lvlJc w:val="left"/>
      <w:pPr>
        <w:ind w:left="6480" w:hanging="360"/>
      </w:pPr>
      <w:rPr>
        <w:rFonts w:ascii="Wingdings" w:hAnsi="Wingdings" w:hint="default"/>
      </w:rPr>
    </w:lvl>
  </w:abstractNum>
  <w:abstractNum w:abstractNumId="12" w15:restartNumberingAfterBreak="0">
    <w:nsid w:val="23F5223E"/>
    <w:multiLevelType w:val="hybridMultilevel"/>
    <w:tmpl w:val="09A8AC7A"/>
    <w:lvl w:ilvl="0" w:tplc="59BE42A8">
      <w:start w:val="1"/>
      <w:numFmt w:val="bullet"/>
      <w:lvlText w:val=""/>
      <w:lvlJc w:val="left"/>
      <w:pPr>
        <w:ind w:left="720" w:hanging="360"/>
      </w:pPr>
      <w:rPr>
        <w:rFonts w:ascii="Symbol" w:hAnsi="Symbol" w:hint="default"/>
      </w:rPr>
    </w:lvl>
    <w:lvl w:ilvl="1" w:tplc="A6F454DA">
      <w:start w:val="1"/>
      <w:numFmt w:val="bullet"/>
      <w:lvlText w:val="o"/>
      <w:lvlJc w:val="left"/>
      <w:pPr>
        <w:ind w:left="1440" w:hanging="360"/>
      </w:pPr>
      <w:rPr>
        <w:rFonts w:ascii="Courier New" w:hAnsi="Courier New" w:hint="default"/>
      </w:rPr>
    </w:lvl>
    <w:lvl w:ilvl="2" w:tplc="948A1DCC">
      <w:start w:val="1"/>
      <w:numFmt w:val="bullet"/>
      <w:lvlText w:val=""/>
      <w:lvlJc w:val="left"/>
      <w:pPr>
        <w:ind w:left="2160" w:hanging="360"/>
      </w:pPr>
      <w:rPr>
        <w:rFonts w:ascii="Wingdings" w:hAnsi="Wingdings" w:hint="default"/>
      </w:rPr>
    </w:lvl>
    <w:lvl w:ilvl="3" w:tplc="9DE28592">
      <w:start w:val="1"/>
      <w:numFmt w:val="bullet"/>
      <w:lvlText w:val=""/>
      <w:lvlJc w:val="left"/>
      <w:pPr>
        <w:ind w:left="2880" w:hanging="360"/>
      </w:pPr>
      <w:rPr>
        <w:rFonts w:ascii="Symbol" w:hAnsi="Symbol" w:hint="default"/>
      </w:rPr>
    </w:lvl>
    <w:lvl w:ilvl="4" w:tplc="C5E2ECBE">
      <w:start w:val="1"/>
      <w:numFmt w:val="bullet"/>
      <w:lvlText w:val="o"/>
      <w:lvlJc w:val="left"/>
      <w:pPr>
        <w:ind w:left="3600" w:hanging="360"/>
      </w:pPr>
      <w:rPr>
        <w:rFonts w:ascii="Courier New" w:hAnsi="Courier New" w:hint="default"/>
      </w:rPr>
    </w:lvl>
    <w:lvl w:ilvl="5" w:tplc="D758CCF4">
      <w:start w:val="1"/>
      <w:numFmt w:val="bullet"/>
      <w:lvlText w:val=""/>
      <w:lvlJc w:val="left"/>
      <w:pPr>
        <w:ind w:left="4320" w:hanging="360"/>
      </w:pPr>
      <w:rPr>
        <w:rFonts w:ascii="Wingdings" w:hAnsi="Wingdings" w:hint="default"/>
      </w:rPr>
    </w:lvl>
    <w:lvl w:ilvl="6" w:tplc="6C58C2B0">
      <w:start w:val="1"/>
      <w:numFmt w:val="bullet"/>
      <w:lvlText w:val=""/>
      <w:lvlJc w:val="left"/>
      <w:pPr>
        <w:ind w:left="5040" w:hanging="360"/>
      </w:pPr>
      <w:rPr>
        <w:rFonts w:ascii="Symbol" w:hAnsi="Symbol" w:hint="default"/>
      </w:rPr>
    </w:lvl>
    <w:lvl w:ilvl="7" w:tplc="56E4CDFE">
      <w:start w:val="1"/>
      <w:numFmt w:val="bullet"/>
      <w:lvlText w:val="o"/>
      <w:lvlJc w:val="left"/>
      <w:pPr>
        <w:ind w:left="5760" w:hanging="360"/>
      </w:pPr>
      <w:rPr>
        <w:rFonts w:ascii="Courier New" w:hAnsi="Courier New" w:hint="default"/>
      </w:rPr>
    </w:lvl>
    <w:lvl w:ilvl="8" w:tplc="1F7895B6">
      <w:start w:val="1"/>
      <w:numFmt w:val="bullet"/>
      <w:lvlText w:val=""/>
      <w:lvlJc w:val="left"/>
      <w:pPr>
        <w:ind w:left="6480" w:hanging="360"/>
      </w:pPr>
      <w:rPr>
        <w:rFonts w:ascii="Wingdings" w:hAnsi="Wingdings" w:hint="default"/>
      </w:rPr>
    </w:lvl>
  </w:abstractNum>
  <w:abstractNum w:abstractNumId="13" w15:restartNumberingAfterBreak="0">
    <w:nsid w:val="25C81A64"/>
    <w:multiLevelType w:val="hybridMultilevel"/>
    <w:tmpl w:val="6DBAF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9133BA"/>
    <w:multiLevelType w:val="hybridMultilevel"/>
    <w:tmpl w:val="31F01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F134C5"/>
    <w:multiLevelType w:val="hybridMultilevel"/>
    <w:tmpl w:val="BE4C02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6" w15:restartNumberingAfterBreak="0">
    <w:nsid w:val="2C481401"/>
    <w:multiLevelType w:val="hybridMultilevel"/>
    <w:tmpl w:val="C6CC357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E867FCD"/>
    <w:multiLevelType w:val="hybridMultilevel"/>
    <w:tmpl w:val="2DB4AE1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A518EF"/>
    <w:multiLevelType w:val="hybridMultilevel"/>
    <w:tmpl w:val="9320D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413298"/>
    <w:multiLevelType w:val="hybridMultilevel"/>
    <w:tmpl w:val="5CA218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6205E5"/>
    <w:multiLevelType w:val="hybridMultilevel"/>
    <w:tmpl w:val="EE7242F2"/>
    <w:lvl w:ilvl="0" w:tplc="08090001">
      <w:start w:val="1"/>
      <w:numFmt w:val="bullet"/>
      <w:lvlText w:val=""/>
      <w:lvlJc w:val="left"/>
      <w:pPr>
        <w:ind w:left="360" w:hanging="360"/>
      </w:pPr>
      <w:rPr>
        <w:rFonts w:ascii="Symbol" w:hAnsi="Symbol" w:hint="default"/>
      </w:rPr>
    </w:lvl>
    <w:lvl w:ilvl="1" w:tplc="A66AD326">
      <w:numFmt w:val="bullet"/>
      <w:lvlText w:val="•"/>
      <w:lvlJc w:val="left"/>
      <w:pPr>
        <w:ind w:left="1080" w:hanging="360"/>
      </w:pPr>
      <w:rPr>
        <w:rFonts w:ascii="Arial" w:eastAsia="Arial"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55A7381"/>
    <w:multiLevelType w:val="hybridMultilevel"/>
    <w:tmpl w:val="D3BC6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F5F7AF"/>
    <w:multiLevelType w:val="hybridMultilevel"/>
    <w:tmpl w:val="3C5C1B1A"/>
    <w:lvl w:ilvl="0" w:tplc="07FE1B30">
      <w:start w:val="1"/>
      <w:numFmt w:val="bullet"/>
      <w:lvlText w:val=""/>
      <w:lvlJc w:val="left"/>
      <w:pPr>
        <w:ind w:left="720" w:hanging="360"/>
      </w:pPr>
      <w:rPr>
        <w:rFonts w:ascii="Symbol" w:hAnsi="Symbol" w:hint="default"/>
      </w:rPr>
    </w:lvl>
    <w:lvl w:ilvl="1" w:tplc="4DA2A704">
      <w:start w:val="1"/>
      <w:numFmt w:val="bullet"/>
      <w:lvlText w:val="o"/>
      <w:lvlJc w:val="left"/>
      <w:pPr>
        <w:ind w:left="1440" w:hanging="360"/>
      </w:pPr>
      <w:rPr>
        <w:rFonts w:ascii="Courier New" w:hAnsi="Courier New" w:hint="default"/>
      </w:rPr>
    </w:lvl>
    <w:lvl w:ilvl="2" w:tplc="BB24F64A">
      <w:start w:val="1"/>
      <w:numFmt w:val="bullet"/>
      <w:lvlText w:val=""/>
      <w:lvlJc w:val="left"/>
      <w:pPr>
        <w:ind w:left="2160" w:hanging="360"/>
      </w:pPr>
      <w:rPr>
        <w:rFonts w:ascii="Wingdings" w:hAnsi="Wingdings" w:hint="default"/>
      </w:rPr>
    </w:lvl>
    <w:lvl w:ilvl="3" w:tplc="1E40FBF8">
      <w:start w:val="1"/>
      <w:numFmt w:val="bullet"/>
      <w:lvlText w:val=""/>
      <w:lvlJc w:val="left"/>
      <w:pPr>
        <w:ind w:left="2880" w:hanging="360"/>
      </w:pPr>
      <w:rPr>
        <w:rFonts w:ascii="Symbol" w:hAnsi="Symbol" w:hint="default"/>
      </w:rPr>
    </w:lvl>
    <w:lvl w:ilvl="4" w:tplc="03C0552A">
      <w:start w:val="1"/>
      <w:numFmt w:val="bullet"/>
      <w:lvlText w:val="o"/>
      <w:lvlJc w:val="left"/>
      <w:pPr>
        <w:ind w:left="3600" w:hanging="360"/>
      </w:pPr>
      <w:rPr>
        <w:rFonts w:ascii="Courier New" w:hAnsi="Courier New" w:hint="default"/>
      </w:rPr>
    </w:lvl>
    <w:lvl w:ilvl="5" w:tplc="921EFB9E">
      <w:start w:val="1"/>
      <w:numFmt w:val="bullet"/>
      <w:lvlText w:val=""/>
      <w:lvlJc w:val="left"/>
      <w:pPr>
        <w:ind w:left="4320" w:hanging="360"/>
      </w:pPr>
      <w:rPr>
        <w:rFonts w:ascii="Wingdings" w:hAnsi="Wingdings" w:hint="default"/>
      </w:rPr>
    </w:lvl>
    <w:lvl w:ilvl="6" w:tplc="821853FC">
      <w:start w:val="1"/>
      <w:numFmt w:val="bullet"/>
      <w:lvlText w:val=""/>
      <w:lvlJc w:val="left"/>
      <w:pPr>
        <w:ind w:left="5040" w:hanging="360"/>
      </w:pPr>
      <w:rPr>
        <w:rFonts w:ascii="Symbol" w:hAnsi="Symbol" w:hint="default"/>
      </w:rPr>
    </w:lvl>
    <w:lvl w:ilvl="7" w:tplc="5E6A855E">
      <w:start w:val="1"/>
      <w:numFmt w:val="bullet"/>
      <w:lvlText w:val="o"/>
      <w:lvlJc w:val="left"/>
      <w:pPr>
        <w:ind w:left="5760" w:hanging="360"/>
      </w:pPr>
      <w:rPr>
        <w:rFonts w:ascii="Courier New" w:hAnsi="Courier New" w:hint="default"/>
      </w:rPr>
    </w:lvl>
    <w:lvl w:ilvl="8" w:tplc="0ABC0908">
      <w:start w:val="1"/>
      <w:numFmt w:val="bullet"/>
      <w:lvlText w:val=""/>
      <w:lvlJc w:val="left"/>
      <w:pPr>
        <w:ind w:left="6480" w:hanging="360"/>
      </w:pPr>
      <w:rPr>
        <w:rFonts w:ascii="Wingdings" w:hAnsi="Wingdings" w:hint="default"/>
      </w:rPr>
    </w:lvl>
  </w:abstractNum>
  <w:abstractNum w:abstractNumId="23" w15:restartNumberingAfterBreak="0">
    <w:nsid w:val="4293295A"/>
    <w:multiLevelType w:val="hybridMultilevel"/>
    <w:tmpl w:val="190E7174"/>
    <w:lvl w:ilvl="0" w:tplc="EC728F60">
      <w:start w:val="1"/>
      <w:numFmt w:val="bullet"/>
      <w:lvlText w:val=""/>
      <w:lvlJc w:val="left"/>
      <w:pPr>
        <w:ind w:left="720" w:hanging="360"/>
      </w:pPr>
      <w:rPr>
        <w:rFonts w:ascii="Symbol" w:hAnsi="Symbol" w:hint="default"/>
      </w:rPr>
    </w:lvl>
    <w:lvl w:ilvl="1" w:tplc="D5A482B4">
      <w:start w:val="1"/>
      <w:numFmt w:val="bullet"/>
      <w:lvlText w:val="o"/>
      <w:lvlJc w:val="left"/>
      <w:pPr>
        <w:ind w:left="1440" w:hanging="360"/>
      </w:pPr>
      <w:rPr>
        <w:rFonts w:ascii="Courier New" w:hAnsi="Courier New" w:hint="default"/>
      </w:rPr>
    </w:lvl>
    <w:lvl w:ilvl="2" w:tplc="B41E8D98">
      <w:start w:val="1"/>
      <w:numFmt w:val="bullet"/>
      <w:lvlText w:val=""/>
      <w:lvlJc w:val="left"/>
      <w:pPr>
        <w:ind w:left="2160" w:hanging="360"/>
      </w:pPr>
      <w:rPr>
        <w:rFonts w:ascii="Wingdings" w:hAnsi="Wingdings" w:hint="default"/>
      </w:rPr>
    </w:lvl>
    <w:lvl w:ilvl="3" w:tplc="725EE6CC">
      <w:start w:val="1"/>
      <w:numFmt w:val="bullet"/>
      <w:lvlText w:val=""/>
      <w:lvlJc w:val="left"/>
      <w:pPr>
        <w:ind w:left="2880" w:hanging="360"/>
      </w:pPr>
      <w:rPr>
        <w:rFonts w:ascii="Symbol" w:hAnsi="Symbol" w:hint="default"/>
      </w:rPr>
    </w:lvl>
    <w:lvl w:ilvl="4" w:tplc="DE0CFCA0">
      <w:start w:val="1"/>
      <w:numFmt w:val="bullet"/>
      <w:lvlText w:val="o"/>
      <w:lvlJc w:val="left"/>
      <w:pPr>
        <w:ind w:left="3600" w:hanging="360"/>
      </w:pPr>
      <w:rPr>
        <w:rFonts w:ascii="Courier New" w:hAnsi="Courier New" w:hint="default"/>
      </w:rPr>
    </w:lvl>
    <w:lvl w:ilvl="5" w:tplc="4952419E">
      <w:start w:val="1"/>
      <w:numFmt w:val="bullet"/>
      <w:lvlText w:val=""/>
      <w:lvlJc w:val="left"/>
      <w:pPr>
        <w:ind w:left="4320" w:hanging="360"/>
      </w:pPr>
      <w:rPr>
        <w:rFonts w:ascii="Wingdings" w:hAnsi="Wingdings" w:hint="default"/>
      </w:rPr>
    </w:lvl>
    <w:lvl w:ilvl="6" w:tplc="BBB0014C">
      <w:start w:val="1"/>
      <w:numFmt w:val="bullet"/>
      <w:lvlText w:val=""/>
      <w:lvlJc w:val="left"/>
      <w:pPr>
        <w:ind w:left="5040" w:hanging="360"/>
      </w:pPr>
      <w:rPr>
        <w:rFonts w:ascii="Symbol" w:hAnsi="Symbol" w:hint="default"/>
      </w:rPr>
    </w:lvl>
    <w:lvl w:ilvl="7" w:tplc="343E8CC2">
      <w:start w:val="1"/>
      <w:numFmt w:val="bullet"/>
      <w:lvlText w:val="o"/>
      <w:lvlJc w:val="left"/>
      <w:pPr>
        <w:ind w:left="5760" w:hanging="360"/>
      </w:pPr>
      <w:rPr>
        <w:rFonts w:ascii="Courier New" w:hAnsi="Courier New" w:hint="default"/>
      </w:rPr>
    </w:lvl>
    <w:lvl w:ilvl="8" w:tplc="56209482">
      <w:start w:val="1"/>
      <w:numFmt w:val="bullet"/>
      <w:lvlText w:val=""/>
      <w:lvlJc w:val="left"/>
      <w:pPr>
        <w:ind w:left="6480" w:hanging="360"/>
      </w:pPr>
      <w:rPr>
        <w:rFonts w:ascii="Wingdings" w:hAnsi="Wingdings" w:hint="default"/>
      </w:rPr>
    </w:lvl>
  </w:abstractNum>
  <w:abstractNum w:abstractNumId="24" w15:restartNumberingAfterBreak="0">
    <w:nsid w:val="475A7FB1"/>
    <w:multiLevelType w:val="hybridMultilevel"/>
    <w:tmpl w:val="B218E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2C0C29A4">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2C183D"/>
    <w:multiLevelType w:val="hybridMultilevel"/>
    <w:tmpl w:val="AE30E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CF76A7"/>
    <w:multiLevelType w:val="hybridMultilevel"/>
    <w:tmpl w:val="7794E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004D50"/>
    <w:multiLevelType w:val="hybridMultilevel"/>
    <w:tmpl w:val="EC8C4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231336"/>
    <w:multiLevelType w:val="hybridMultilevel"/>
    <w:tmpl w:val="8E70D7BA"/>
    <w:lvl w:ilvl="0" w:tplc="BD4E0BD2">
      <w:start w:val="1"/>
      <w:numFmt w:val="bullet"/>
      <w:lvlText w:val=""/>
      <w:lvlJc w:val="left"/>
      <w:pPr>
        <w:ind w:left="360" w:hanging="360"/>
      </w:pPr>
      <w:rPr>
        <w:rFonts w:ascii="Symbol" w:hAnsi="Symbol" w:hint="default"/>
      </w:rPr>
    </w:lvl>
    <w:lvl w:ilvl="1" w:tplc="C44C42C8">
      <w:start w:val="1"/>
      <w:numFmt w:val="bullet"/>
      <w:lvlText w:val="o"/>
      <w:lvlJc w:val="left"/>
      <w:pPr>
        <w:ind w:left="1440" w:hanging="360"/>
      </w:pPr>
      <w:rPr>
        <w:rFonts w:ascii="Courier New" w:hAnsi="Courier New" w:hint="default"/>
      </w:rPr>
    </w:lvl>
    <w:lvl w:ilvl="2" w:tplc="7466D2D4">
      <w:start w:val="1"/>
      <w:numFmt w:val="bullet"/>
      <w:lvlText w:val=""/>
      <w:lvlJc w:val="left"/>
      <w:pPr>
        <w:ind w:left="2160" w:hanging="360"/>
      </w:pPr>
      <w:rPr>
        <w:rFonts w:ascii="Wingdings" w:hAnsi="Wingdings" w:hint="default"/>
      </w:rPr>
    </w:lvl>
    <w:lvl w:ilvl="3" w:tplc="84B20956">
      <w:start w:val="1"/>
      <w:numFmt w:val="bullet"/>
      <w:lvlText w:val=""/>
      <w:lvlJc w:val="left"/>
      <w:pPr>
        <w:ind w:left="2880" w:hanging="360"/>
      </w:pPr>
      <w:rPr>
        <w:rFonts w:ascii="Symbol" w:hAnsi="Symbol" w:hint="default"/>
      </w:rPr>
    </w:lvl>
    <w:lvl w:ilvl="4" w:tplc="80E41802">
      <w:start w:val="1"/>
      <w:numFmt w:val="bullet"/>
      <w:lvlText w:val="o"/>
      <w:lvlJc w:val="left"/>
      <w:pPr>
        <w:ind w:left="3600" w:hanging="360"/>
      </w:pPr>
      <w:rPr>
        <w:rFonts w:ascii="Courier New" w:hAnsi="Courier New" w:hint="default"/>
      </w:rPr>
    </w:lvl>
    <w:lvl w:ilvl="5" w:tplc="7FAEA974">
      <w:start w:val="1"/>
      <w:numFmt w:val="bullet"/>
      <w:lvlText w:val=""/>
      <w:lvlJc w:val="left"/>
      <w:pPr>
        <w:ind w:left="4320" w:hanging="360"/>
      </w:pPr>
      <w:rPr>
        <w:rFonts w:ascii="Wingdings" w:hAnsi="Wingdings" w:hint="default"/>
      </w:rPr>
    </w:lvl>
    <w:lvl w:ilvl="6" w:tplc="3050CF3E">
      <w:start w:val="1"/>
      <w:numFmt w:val="bullet"/>
      <w:lvlText w:val=""/>
      <w:lvlJc w:val="left"/>
      <w:pPr>
        <w:ind w:left="5040" w:hanging="360"/>
      </w:pPr>
      <w:rPr>
        <w:rFonts w:ascii="Symbol" w:hAnsi="Symbol" w:hint="default"/>
      </w:rPr>
    </w:lvl>
    <w:lvl w:ilvl="7" w:tplc="0CFCA534">
      <w:start w:val="1"/>
      <w:numFmt w:val="bullet"/>
      <w:lvlText w:val="o"/>
      <w:lvlJc w:val="left"/>
      <w:pPr>
        <w:ind w:left="5760" w:hanging="360"/>
      </w:pPr>
      <w:rPr>
        <w:rFonts w:ascii="Courier New" w:hAnsi="Courier New" w:hint="default"/>
      </w:rPr>
    </w:lvl>
    <w:lvl w:ilvl="8" w:tplc="3FC48F8C">
      <w:start w:val="1"/>
      <w:numFmt w:val="bullet"/>
      <w:lvlText w:val=""/>
      <w:lvlJc w:val="left"/>
      <w:pPr>
        <w:ind w:left="6480" w:hanging="360"/>
      </w:pPr>
      <w:rPr>
        <w:rFonts w:ascii="Wingdings" w:hAnsi="Wingdings" w:hint="default"/>
      </w:rPr>
    </w:lvl>
  </w:abstractNum>
  <w:abstractNum w:abstractNumId="29" w15:restartNumberingAfterBreak="0">
    <w:nsid w:val="51F72FAE"/>
    <w:multiLevelType w:val="hybridMultilevel"/>
    <w:tmpl w:val="C1F2D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AA2099"/>
    <w:multiLevelType w:val="hybridMultilevel"/>
    <w:tmpl w:val="E6F00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DE37CC"/>
    <w:multiLevelType w:val="hybridMultilevel"/>
    <w:tmpl w:val="A760A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FE4471"/>
    <w:multiLevelType w:val="hybridMultilevel"/>
    <w:tmpl w:val="CBA07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6BCA35"/>
    <w:multiLevelType w:val="hybridMultilevel"/>
    <w:tmpl w:val="E778ADEE"/>
    <w:lvl w:ilvl="0" w:tplc="2CA87D8A">
      <w:start w:val="1"/>
      <w:numFmt w:val="bullet"/>
      <w:lvlText w:val=""/>
      <w:lvlJc w:val="left"/>
      <w:pPr>
        <w:ind w:left="720" w:hanging="360"/>
      </w:pPr>
      <w:rPr>
        <w:rFonts w:ascii="Symbol" w:hAnsi="Symbol" w:hint="default"/>
      </w:rPr>
    </w:lvl>
    <w:lvl w:ilvl="1" w:tplc="9EFE1202">
      <w:start w:val="1"/>
      <w:numFmt w:val="bullet"/>
      <w:lvlText w:val="o"/>
      <w:lvlJc w:val="left"/>
      <w:pPr>
        <w:ind w:left="1440" w:hanging="360"/>
      </w:pPr>
      <w:rPr>
        <w:rFonts w:ascii="Courier New" w:hAnsi="Courier New" w:hint="default"/>
      </w:rPr>
    </w:lvl>
    <w:lvl w:ilvl="2" w:tplc="5C4430FE">
      <w:start w:val="1"/>
      <w:numFmt w:val="bullet"/>
      <w:lvlText w:val=""/>
      <w:lvlJc w:val="left"/>
      <w:pPr>
        <w:ind w:left="2160" w:hanging="360"/>
      </w:pPr>
      <w:rPr>
        <w:rFonts w:ascii="Wingdings" w:hAnsi="Wingdings" w:hint="default"/>
      </w:rPr>
    </w:lvl>
    <w:lvl w:ilvl="3" w:tplc="E2603170">
      <w:start w:val="1"/>
      <w:numFmt w:val="bullet"/>
      <w:lvlText w:val=""/>
      <w:lvlJc w:val="left"/>
      <w:pPr>
        <w:ind w:left="2880" w:hanging="360"/>
      </w:pPr>
      <w:rPr>
        <w:rFonts w:ascii="Symbol" w:hAnsi="Symbol" w:hint="default"/>
      </w:rPr>
    </w:lvl>
    <w:lvl w:ilvl="4" w:tplc="02720B0C">
      <w:start w:val="1"/>
      <w:numFmt w:val="bullet"/>
      <w:lvlText w:val="o"/>
      <w:lvlJc w:val="left"/>
      <w:pPr>
        <w:ind w:left="3600" w:hanging="360"/>
      </w:pPr>
      <w:rPr>
        <w:rFonts w:ascii="Courier New" w:hAnsi="Courier New" w:hint="default"/>
      </w:rPr>
    </w:lvl>
    <w:lvl w:ilvl="5" w:tplc="486E3142">
      <w:start w:val="1"/>
      <w:numFmt w:val="bullet"/>
      <w:lvlText w:val=""/>
      <w:lvlJc w:val="left"/>
      <w:pPr>
        <w:ind w:left="4320" w:hanging="360"/>
      </w:pPr>
      <w:rPr>
        <w:rFonts w:ascii="Wingdings" w:hAnsi="Wingdings" w:hint="default"/>
      </w:rPr>
    </w:lvl>
    <w:lvl w:ilvl="6" w:tplc="34286968">
      <w:start w:val="1"/>
      <w:numFmt w:val="bullet"/>
      <w:lvlText w:val=""/>
      <w:lvlJc w:val="left"/>
      <w:pPr>
        <w:ind w:left="5040" w:hanging="360"/>
      </w:pPr>
      <w:rPr>
        <w:rFonts w:ascii="Symbol" w:hAnsi="Symbol" w:hint="default"/>
      </w:rPr>
    </w:lvl>
    <w:lvl w:ilvl="7" w:tplc="38E07508">
      <w:start w:val="1"/>
      <w:numFmt w:val="bullet"/>
      <w:lvlText w:val="o"/>
      <w:lvlJc w:val="left"/>
      <w:pPr>
        <w:ind w:left="5760" w:hanging="360"/>
      </w:pPr>
      <w:rPr>
        <w:rFonts w:ascii="Courier New" w:hAnsi="Courier New" w:hint="default"/>
      </w:rPr>
    </w:lvl>
    <w:lvl w:ilvl="8" w:tplc="2002462E">
      <w:start w:val="1"/>
      <w:numFmt w:val="bullet"/>
      <w:lvlText w:val=""/>
      <w:lvlJc w:val="left"/>
      <w:pPr>
        <w:ind w:left="6480" w:hanging="360"/>
      </w:pPr>
      <w:rPr>
        <w:rFonts w:ascii="Wingdings" w:hAnsi="Wingdings" w:hint="default"/>
      </w:rPr>
    </w:lvl>
  </w:abstractNum>
  <w:abstractNum w:abstractNumId="34" w15:restartNumberingAfterBreak="0">
    <w:nsid w:val="6EC30CB2"/>
    <w:multiLevelType w:val="hybridMultilevel"/>
    <w:tmpl w:val="71A2BF06"/>
    <w:lvl w:ilvl="0" w:tplc="BFC099B8">
      <w:start w:val="1"/>
      <w:numFmt w:val="bullet"/>
      <w:lvlText w:val=""/>
      <w:lvlJc w:val="left"/>
      <w:pPr>
        <w:ind w:left="720" w:hanging="360"/>
      </w:pPr>
      <w:rPr>
        <w:rFonts w:ascii="Symbol" w:hAnsi="Symbol" w:hint="default"/>
      </w:rPr>
    </w:lvl>
    <w:lvl w:ilvl="1" w:tplc="9EF46840">
      <w:start w:val="1"/>
      <w:numFmt w:val="bullet"/>
      <w:lvlText w:val="o"/>
      <w:lvlJc w:val="left"/>
      <w:pPr>
        <w:ind w:left="1440" w:hanging="360"/>
      </w:pPr>
      <w:rPr>
        <w:rFonts w:ascii="Courier New" w:hAnsi="Courier New" w:cs="Courier New" w:hint="default"/>
      </w:rPr>
    </w:lvl>
    <w:lvl w:ilvl="2" w:tplc="D9CA96D4">
      <w:start w:val="1"/>
      <w:numFmt w:val="bullet"/>
      <w:lvlText w:val=""/>
      <w:lvlJc w:val="left"/>
      <w:pPr>
        <w:ind w:left="2160" w:hanging="360"/>
      </w:pPr>
      <w:rPr>
        <w:rFonts w:ascii="Wingdings" w:hAnsi="Wingdings" w:hint="default"/>
      </w:rPr>
    </w:lvl>
    <w:lvl w:ilvl="3" w:tplc="ADC60CDE">
      <w:start w:val="1"/>
      <w:numFmt w:val="bullet"/>
      <w:lvlText w:val=""/>
      <w:lvlJc w:val="left"/>
      <w:pPr>
        <w:ind w:left="2880" w:hanging="360"/>
      </w:pPr>
      <w:rPr>
        <w:rFonts w:ascii="Symbol" w:hAnsi="Symbol" w:hint="default"/>
      </w:rPr>
    </w:lvl>
    <w:lvl w:ilvl="4" w:tplc="01FA2D8E">
      <w:start w:val="1"/>
      <w:numFmt w:val="bullet"/>
      <w:lvlText w:val="o"/>
      <w:lvlJc w:val="left"/>
      <w:pPr>
        <w:ind w:left="3600" w:hanging="360"/>
      </w:pPr>
      <w:rPr>
        <w:rFonts w:ascii="Courier New" w:hAnsi="Courier New" w:cs="Courier New" w:hint="default"/>
      </w:rPr>
    </w:lvl>
    <w:lvl w:ilvl="5" w:tplc="06F425A4">
      <w:start w:val="1"/>
      <w:numFmt w:val="bullet"/>
      <w:lvlText w:val=""/>
      <w:lvlJc w:val="left"/>
      <w:pPr>
        <w:ind w:left="4320" w:hanging="360"/>
      </w:pPr>
      <w:rPr>
        <w:rFonts w:ascii="Wingdings" w:hAnsi="Wingdings" w:hint="default"/>
      </w:rPr>
    </w:lvl>
    <w:lvl w:ilvl="6" w:tplc="7C8EB4EE">
      <w:start w:val="1"/>
      <w:numFmt w:val="bullet"/>
      <w:lvlText w:val=""/>
      <w:lvlJc w:val="left"/>
      <w:pPr>
        <w:ind w:left="5040" w:hanging="360"/>
      </w:pPr>
      <w:rPr>
        <w:rFonts w:ascii="Symbol" w:hAnsi="Symbol" w:hint="default"/>
      </w:rPr>
    </w:lvl>
    <w:lvl w:ilvl="7" w:tplc="ACE4554E">
      <w:start w:val="1"/>
      <w:numFmt w:val="bullet"/>
      <w:lvlText w:val="o"/>
      <w:lvlJc w:val="left"/>
      <w:pPr>
        <w:ind w:left="5760" w:hanging="360"/>
      </w:pPr>
      <w:rPr>
        <w:rFonts w:ascii="Courier New" w:hAnsi="Courier New" w:cs="Courier New" w:hint="default"/>
      </w:rPr>
    </w:lvl>
    <w:lvl w:ilvl="8" w:tplc="1AF0E062">
      <w:start w:val="1"/>
      <w:numFmt w:val="bullet"/>
      <w:lvlText w:val=""/>
      <w:lvlJc w:val="left"/>
      <w:pPr>
        <w:ind w:left="6480" w:hanging="360"/>
      </w:pPr>
      <w:rPr>
        <w:rFonts w:ascii="Wingdings" w:hAnsi="Wingdings" w:hint="default"/>
      </w:rPr>
    </w:lvl>
  </w:abstractNum>
  <w:abstractNum w:abstractNumId="35" w15:restartNumberingAfterBreak="0">
    <w:nsid w:val="71046D49"/>
    <w:multiLevelType w:val="hybridMultilevel"/>
    <w:tmpl w:val="B486EE9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1E3595C"/>
    <w:multiLevelType w:val="hybridMultilevel"/>
    <w:tmpl w:val="30047688"/>
    <w:lvl w:ilvl="0" w:tplc="08090001">
      <w:start w:val="1"/>
      <w:numFmt w:val="bullet"/>
      <w:lvlText w:val=""/>
      <w:lvlJc w:val="left"/>
      <w:pPr>
        <w:ind w:left="360" w:hanging="360"/>
      </w:pPr>
      <w:rPr>
        <w:rFonts w:ascii="Symbol" w:hAnsi="Symbol" w:hint="default"/>
      </w:rPr>
    </w:lvl>
    <w:lvl w:ilvl="1" w:tplc="C8AE4A84">
      <w:numFmt w:val="bullet"/>
      <w:lvlText w:val="•"/>
      <w:lvlJc w:val="left"/>
      <w:pPr>
        <w:ind w:left="1080" w:hanging="360"/>
      </w:pPr>
      <w:rPr>
        <w:rFonts w:ascii="Arial" w:eastAsia="Arial" w:hAnsi="Arial" w:cs="Arial" w:hint="default"/>
        <w:sz w:val="2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36AAC28"/>
    <w:multiLevelType w:val="hybridMultilevel"/>
    <w:tmpl w:val="D90E99C0"/>
    <w:lvl w:ilvl="0" w:tplc="DA8A66FC">
      <w:start w:val="1"/>
      <w:numFmt w:val="bullet"/>
      <w:lvlText w:val=""/>
      <w:lvlJc w:val="left"/>
      <w:pPr>
        <w:ind w:left="720" w:hanging="360"/>
      </w:pPr>
      <w:rPr>
        <w:rFonts w:ascii="Symbol" w:hAnsi="Symbol" w:hint="default"/>
      </w:rPr>
    </w:lvl>
    <w:lvl w:ilvl="1" w:tplc="645A67DE">
      <w:start w:val="1"/>
      <w:numFmt w:val="bullet"/>
      <w:lvlText w:val="o"/>
      <w:lvlJc w:val="left"/>
      <w:pPr>
        <w:ind w:left="1440" w:hanging="360"/>
      </w:pPr>
      <w:rPr>
        <w:rFonts w:ascii="Courier New" w:hAnsi="Courier New" w:hint="default"/>
      </w:rPr>
    </w:lvl>
    <w:lvl w:ilvl="2" w:tplc="4714516C">
      <w:start w:val="1"/>
      <w:numFmt w:val="bullet"/>
      <w:lvlText w:val=""/>
      <w:lvlJc w:val="left"/>
      <w:pPr>
        <w:ind w:left="2160" w:hanging="360"/>
      </w:pPr>
      <w:rPr>
        <w:rFonts w:ascii="Wingdings" w:hAnsi="Wingdings" w:hint="default"/>
      </w:rPr>
    </w:lvl>
    <w:lvl w:ilvl="3" w:tplc="FF946830">
      <w:start w:val="1"/>
      <w:numFmt w:val="bullet"/>
      <w:lvlText w:val=""/>
      <w:lvlJc w:val="left"/>
      <w:pPr>
        <w:ind w:left="2880" w:hanging="360"/>
      </w:pPr>
      <w:rPr>
        <w:rFonts w:ascii="Symbol" w:hAnsi="Symbol" w:hint="default"/>
      </w:rPr>
    </w:lvl>
    <w:lvl w:ilvl="4" w:tplc="8A6AAB6A">
      <w:start w:val="1"/>
      <w:numFmt w:val="bullet"/>
      <w:lvlText w:val="o"/>
      <w:lvlJc w:val="left"/>
      <w:pPr>
        <w:ind w:left="3600" w:hanging="360"/>
      </w:pPr>
      <w:rPr>
        <w:rFonts w:ascii="Courier New" w:hAnsi="Courier New" w:hint="default"/>
      </w:rPr>
    </w:lvl>
    <w:lvl w:ilvl="5" w:tplc="74CE6FC6">
      <w:start w:val="1"/>
      <w:numFmt w:val="bullet"/>
      <w:lvlText w:val=""/>
      <w:lvlJc w:val="left"/>
      <w:pPr>
        <w:ind w:left="4320" w:hanging="360"/>
      </w:pPr>
      <w:rPr>
        <w:rFonts w:ascii="Wingdings" w:hAnsi="Wingdings" w:hint="default"/>
      </w:rPr>
    </w:lvl>
    <w:lvl w:ilvl="6" w:tplc="7AAEF44A">
      <w:start w:val="1"/>
      <w:numFmt w:val="bullet"/>
      <w:lvlText w:val=""/>
      <w:lvlJc w:val="left"/>
      <w:pPr>
        <w:ind w:left="5040" w:hanging="360"/>
      </w:pPr>
      <w:rPr>
        <w:rFonts w:ascii="Symbol" w:hAnsi="Symbol" w:hint="default"/>
      </w:rPr>
    </w:lvl>
    <w:lvl w:ilvl="7" w:tplc="598CAE3C">
      <w:start w:val="1"/>
      <w:numFmt w:val="bullet"/>
      <w:lvlText w:val="o"/>
      <w:lvlJc w:val="left"/>
      <w:pPr>
        <w:ind w:left="5760" w:hanging="360"/>
      </w:pPr>
      <w:rPr>
        <w:rFonts w:ascii="Courier New" w:hAnsi="Courier New" w:hint="default"/>
      </w:rPr>
    </w:lvl>
    <w:lvl w:ilvl="8" w:tplc="A2589378">
      <w:start w:val="1"/>
      <w:numFmt w:val="bullet"/>
      <w:lvlText w:val=""/>
      <w:lvlJc w:val="left"/>
      <w:pPr>
        <w:ind w:left="6480" w:hanging="360"/>
      </w:pPr>
      <w:rPr>
        <w:rFonts w:ascii="Wingdings" w:hAnsi="Wingdings" w:hint="default"/>
      </w:rPr>
    </w:lvl>
  </w:abstractNum>
  <w:abstractNum w:abstractNumId="38" w15:restartNumberingAfterBreak="0">
    <w:nsid w:val="744065BC"/>
    <w:multiLevelType w:val="hybridMultilevel"/>
    <w:tmpl w:val="37AAD15E"/>
    <w:lvl w:ilvl="0" w:tplc="B4408AB8">
      <w:start w:val="1"/>
      <w:numFmt w:val="bullet"/>
      <w:lvlText w:val=""/>
      <w:lvlJc w:val="left"/>
      <w:pPr>
        <w:ind w:left="720" w:hanging="360"/>
      </w:pPr>
      <w:rPr>
        <w:rFonts w:ascii="Symbol" w:hAnsi="Symbol" w:hint="default"/>
      </w:rPr>
    </w:lvl>
    <w:lvl w:ilvl="1" w:tplc="308A9844">
      <w:start w:val="1"/>
      <w:numFmt w:val="bullet"/>
      <w:lvlText w:val="o"/>
      <w:lvlJc w:val="left"/>
      <w:pPr>
        <w:ind w:left="1440" w:hanging="360"/>
      </w:pPr>
      <w:rPr>
        <w:rFonts w:ascii="Courier New" w:hAnsi="Courier New" w:hint="default"/>
      </w:rPr>
    </w:lvl>
    <w:lvl w:ilvl="2" w:tplc="EEACC6E2">
      <w:start w:val="1"/>
      <w:numFmt w:val="bullet"/>
      <w:lvlText w:val=""/>
      <w:lvlJc w:val="left"/>
      <w:pPr>
        <w:ind w:left="2160" w:hanging="360"/>
      </w:pPr>
      <w:rPr>
        <w:rFonts w:ascii="Wingdings" w:hAnsi="Wingdings" w:hint="default"/>
      </w:rPr>
    </w:lvl>
    <w:lvl w:ilvl="3" w:tplc="87CADC4A">
      <w:start w:val="1"/>
      <w:numFmt w:val="bullet"/>
      <w:lvlText w:val=""/>
      <w:lvlJc w:val="left"/>
      <w:pPr>
        <w:ind w:left="2880" w:hanging="360"/>
      </w:pPr>
      <w:rPr>
        <w:rFonts w:ascii="Symbol" w:hAnsi="Symbol" w:hint="default"/>
      </w:rPr>
    </w:lvl>
    <w:lvl w:ilvl="4" w:tplc="A3846D6C">
      <w:start w:val="1"/>
      <w:numFmt w:val="bullet"/>
      <w:lvlText w:val="o"/>
      <w:lvlJc w:val="left"/>
      <w:pPr>
        <w:ind w:left="3600" w:hanging="360"/>
      </w:pPr>
      <w:rPr>
        <w:rFonts w:ascii="Courier New" w:hAnsi="Courier New" w:hint="default"/>
      </w:rPr>
    </w:lvl>
    <w:lvl w:ilvl="5" w:tplc="4524E2F0">
      <w:start w:val="1"/>
      <w:numFmt w:val="bullet"/>
      <w:lvlText w:val=""/>
      <w:lvlJc w:val="left"/>
      <w:pPr>
        <w:ind w:left="4320" w:hanging="360"/>
      </w:pPr>
      <w:rPr>
        <w:rFonts w:ascii="Wingdings" w:hAnsi="Wingdings" w:hint="default"/>
      </w:rPr>
    </w:lvl>
    <w:lvl w:ilvl="6" w:tplc="98A43DA4">
      <w:start w:val="1"/>
      <w:numFmt w:val="bullet"/>
      <w:lvlText w:val=""/>
      <w:lvlJc w:val="left"/>
      <w:pPr>
        <w:ind w:left="5040" w:hanging="360"/>
      </w:pPr>
      <w:rPr>
        <w:rFonts w:ascii="Symbol" w:hAnsi="Symbol" w:hint="default"/>
      </w:rPr>
    </w:lvl>
    <w:lvl w:ilvl="7" w:tplc="20BC2D92">
      <w:start w:val="1"/>
      <w:numFmt w:val="bullet"/>
      <w:lvlText w:val="o"/>
      <w:lvlJc w:val="left"/>
      <w:pPr>
        <w:ind w:left="5760" w:hanging="360"/>
      </w:pPr>
      <w:rPr>
        <w:rFonts w:ascii="Courier New" w:hAnsi="Courier New" w:hint="default"/>
      </w:rPr>
    </w:lvl>
    <w:lvl w:ilvl="8" w:tplc="985C662A">
      <w:start w:val="1"/>
      <w:numFmt w:val="bullet"/>
      <w:lvlText w:val=""/>
      <w:lvlJc w:val="left"/>
      <w:pPr>
        <w:ind w:left="6480" w:hanging="360"/>
      </w:pPr>
      <w:rPr>
        <w:rFonts w:ascii="Wingdings" w:hAnsi="Wingdings" w:hint="default"/>
      </w:rPr>
    </w:lvl>
  </w:abstractNum>
  <w:abstractNum w:abstractNumId="39" w15:restartNumberingAfterBreak="0">
    <w:nsid w:val="751FC745"/>
    <w:multiLevelType w:val="hybridMultilevel"/>
    <w:tmpl w:val="92FAFCA8"/>
    <w:lvl w:ilvl="0" w:tplc="71D80650">
      <w:start w:val="1"/>
      <w:numFmt w:val="bullet"/>
      <w:lvlText w:val=""/>
      <w:lvlJc w:val="left"/>
      <w:pPr>
        <w:ind w:left="720" w:hanging="360"/>
      </w:pPr>
      <w:rPr>
        <w:rFonts w:ascii="Symbol" w:hAnsi="Symbol" w:hint="default"/>
      </w:rPr>
    </w:lvl>
    <w:lvl w:ilvl="1" w:tplc="9856AA7E">
      <w:start w:val="1"/>
      <w:numFmt w:val="bullet"/>
      <w:lvlText w:val="o"/>
      <w:lvlJc w:val="left"/>
      <w:pPr>
        <w:ind w:left="1440" w:hanging="360"/>
      </w:pPr>
      <w:rPr>
        <w:rFonts w:ascii="Courier New" w:hAnsi="Courier New" w:hint="default"/>
      </w:rPr>
    </w:lvl>
    <w:lvl w:ilvl="2" w:tplc="13AE48D8">
      <w:start w:val="1"/>
      <w:numFmt w:val="bullet"/>
      <w:lvlText w:val=""/>
      <w:lvlJc w:val="left"/>
      <w:pPr>
        <w:ind w:left="2160" w:hanging="360"/>
      </w:pPr>
      <w:rPr>
        <w:rFonts w:ascii="Wingdings" w:hAnsi="Wingdings" w:hint="default"/>
      </w:rPr>
    </w:lvl>
    <w:lvl w:ilvl="3" w:tplc="0346F292">
      <w:start w:val="1"/>
      <w:numFmt w:val="bullet"/>
      <w:lvlText w:val=""/>
      <w:lvlJc w:val="left"/>
      <w:pPr>
        <w:ind w:left="2880" w:hanging="360"/>
      </w:pPr>
      <w:rPr>
        <w:rFonts w:ascii="Symbol" w:hAnsi="Symbol" w:hint="default"/>
      </w:rPr>
    </w:lvl>
    <w:lvl w:ilvl="4" w:tplc="83E68396">
      <w:start w:val="1"/>
      <w:numFmt w:val="bullet"/>
      <w:lvlText w:val="o"/>
      <w:lvlJc w:val="left"/>
      <w:pPr>
        <w:ind w:left="3600" w:hanging="360"/>
      </w:pPr>
      <w:rPr>
        <w:rFonts w:ascii="Courier New" w:hAnsi="Courier New" w:hint="default"/>
      </w:rPr>
    </w:lvl>
    <w:lvl w:ilvl="5" w:tplc="A82C134E">
      <w:start w:val="1"/>
      <w:numFmt w:val="bullet"/>
      <w:lvlText w:val=""/>
      <w:lvlJc w:val="left"/>
      <w:pPr>
        <w:ind w:left="4320" w:hanging="360"/>
      </w:pPr>
      <w:rPr>
        <w:rFonts w:ascii="Wingdings" w:hAnsi="Wingdings" w:hint="default"/>
      </w:rPr>
    </w:lvl>
    <w:lvl w:ilvl="6" w:tplc="E8CA17BC">
      <w:start w:val="1"/>
      <w:numFmt w:val="bullet"/>
      <w:lvlText w:val=""/>
      <w:lvlJc w:val="left"/>
      <w:pPr>
        <w:ind w:left="5040" w:hanging="360"/>
      </w:pPr>
      <w:rPr>
        <w:rFonts w:ascii="Symbol" w:hAnsi="Symbol" w:hint="default"/>
      </w:rPr>
    </w:lvl>
    <w:lvl w:ilvl="7" w:tplc="EDF436FE">
      <w:start w:val="1"/>
      <w:numFmt w:val="bullet"/>
      <w:lvlText w:val="o"/>
      <w:lvlJc w:val="left"/>
      <w:pPr>
        <w:ind w:left="5760" w:hanging="360"/>
      </w:pPr>
      <w:rPr>
        <w:rFonts w:ascii="Courier New" w:hAnsi="Courier New" w:hint="default"/>
      </w:rPr>
    </w:lvl>
    <w:lvl w:ilvl="8" w:tplc="24C06614">
      <w:start w:val="1"/>
      <w:numFmt w:val="bullet"/>
      <w:lvlText w:val=""/>
      <w:lvlJc w:val="left"/>
      <w:pPr>
        <w:ind w:left="6480" w:hanging="360"/>
      </w:pPr>
      <w:rPr>
        <w:rFonts w:ascii="Wingdings" w:hAnsi="Wingdings" w:hint="default"/>
      </w:rPr>
    </w:lvl>
  </w:abstractNum>
  <w:abstractNum w:abstractNumId="40" w15:restartNumberingAfterBreak="0">
    <w:nsid w:val="75870A12"/>
    <w:multiLevelType w:val="hybridMultilevel"/>
    <w:tmpl w:val="F864B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630D9D"/>
    <w:multiLevelType w:val="hybridMultilevel"/>
    <w:tmpl w:val="E42E456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2" w15:restartNumberingAfterBreak="0">
    <w:nsid w:val="7707F886"/>
    <w:multiLevelType w:val="hybridMultilevel"/>
    <w:tmpl w:val="B524A69E"/>
    <w:lvl w:ilvl="0" w:tplc="872884DE">
      <w:start w:val="1"/>
      <w:numFmt w:val="bullet"/>
      <w:lvlText w:val=""/>
      <w:lvlJc w:val="left"/>
      <w:pPr>
        <w:ind w:left="720" w:hanging="360"/>
      </w:pPr>
      <w:rPr>
        <w:rFonts w:ascii="Symbol" w:hAnsi="Symbol" w:hint="default"/>
      </w:rPr>
    </w:lvl>
    <w:lvl w:ilvl="1" w:tplc="D7AA4FBE">
      <w:start w:val="1"/>
      <w:numFmt w:val="bullet"/>
      <w:lvlText w:val="o"/>
      <w:lvlJc w:val="left"/>
      <w:pPr>
        <w:ind w:left="1440" w:hanging="360"/>
      </w:pPr>
      <w:rPr>
        <w:rFonts w:ascii="Courier New" w:hAnsi="Courier New" w:hint="default"/>
      </w:rPr>
    </w:lvl>
    <w:lvl w:ilvl="2" w:tplc="B7141016">
      <w:start w:val="1"/>
      <w:numFmt w:val="bullet"/>
      <w:lvlText w:val=""/>
      <w:lvlJc w:val="left"/>
      <w:pPr>
        <w:ind w:left="2160" w:hanging="360"/>
      </w:pPr>
      <w:rPr>
        <w:rFonts w:ascii="Wingdings" w:hAnsi="Wingdings" w:hint="default"/>
      </w:rPr>
    </w:lvl>
    <w:lvl w:ilvl="3" w:tplc="776AA09A">
      <w:start w:val="1"/>
      <w:numFmt w:val="bullet"/>
      <w:lvlText w:val=""/>
      <w:lvlJc w:val="left"/>
      <w:pPr>
        <w:ind w:left="2880" w:hanging="360"/>
      </w:pPr>
      <w:rPr>
        <w:rFonts w:ascii="Symbol" w:hAnsi="Symbol" w:hint="default"/>
      </w:rPr>
    </w:lvl>
    <w:lvl w:ilvl="4" w:tplc="BAB073FA">
      <w:start w:val="1"/>
      <w:numFmt w:val="bullet"/>
      <w:lvlText w:val="o"/>
      <w:lvlJc w:val="left"/>
      <w:pPr>
        <w:ind w:left="3600" w:hanging="360"/>
      </w:pPr>
      <w:rPr>
        <w:rFonts w:ascii="Courier New" w:hAnsi="Courier New" w:hint="default"/>
      </w:rPr>
    </w:lvl>
    <w:lvl w:ilvl="5" w:tplc="CE82FC5A">
      <w:start w:val="1"/>
      <w:numFmt w:val="bullet"/>
      <w:lvlText w:val=""/>
      <w:lvlJc w:val="left"/>
      <w:pPr>
        <w:ind w:left="4320" w:hanging="360"/>
      </w:pPr>
      <w:rPr>
        <w:rFonts w:ascii="Wingdings" w:hAnsi="Wingdings" w:hint="default"/>
      </w:rPr>
    </w:lvl>
    <w:lvl w:ilvl="6" w:tplc="CA00F20C">
      <w:start w:val="1"/>
      <w:numFmt w:val="bullet"/>
      <w:lvlText w:val=""/>
      <w:lvlJc w:val="left"/>
      <w:pPr>
        <w:ind w:left="5040" w:hanging="360"/>
      </w:pPr>
      <w:rPr>
        <w:rFonts w:ascii="Symbol" w:hAnsi="Symbol" w:hint="default"/>
      </w:rPr>
    </w:lvl>
    <w:lvl w:ilvl="7" w:tplc="50960B80">
      <w:start w:val="1"/>
      <w:numFmt w:val="bullet"/>
      <w:lvlText w:val="o"/>
      <w:lvlJc w:val="left"/>
      <w:pPr>
        <w:ind w:left="5760" w:hanging="360"/>
      </w:pPr>
      <w:rPr>
        <w:rFonts w:ascii="Courier New" w:hAnsi="Courier New" w:hint="default"/>
      </w:rPr>
    </w:lvl>
    <w:lvl w:ilvl="8" w:tplc="72BE6066">
      <w:start w:val="1"/>
      <w:numFmt w:val="bullet"/>
      <w:lvlText w:val=""/>
      <w:lvlJc w:val="left"/>
      <w:pPr>
        <w:ind w:left="6480" w:hanging="360"/>
      </w:pPr>
      <w:rPr>
        <w:rFonts w:ascii="Wingdings" w:hAnsi="Wingdings" w:hint="default"/>
      </w:rPr>
    </w:lvl>
  </w:abstractNum>
  <w:abstractNum w:abstractNumId="43" w15:restartNumberingAfterBreak="0">
    <w:nsid w:val="78116EE1"/>
    <w:multiLevelType w:val="hybridMultilevel"/>
    <w:tmpl w:val="E116BE4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4" w15:restartNumberingAfterBreak="0">
    <w:nsid w:val="787C7DF0"/>
    <w:multiLevelType w:val="multilevel"/>
    <w:tmpl w:val="FF1C6286"/>
    <w:lvl w:ilvl="0">
      <w:start w:val="1"/>
      <w:numFmt w:val="decimal"/>
      <w:lvlText w:val="%1."/>
      <w:lvlJc w:val="left"/>
      <w:pPr>
        <w:ind w:left="360" w:hanging="360"/>
      </w:pPr>
      <w:rPr>
        <w:rFonts w:hint="default"/>
        <w:b/>
      </w:rPr>
    </w:lvl>
    <w:lvl w:ilvl="1">
      <w:start w:val="1"/>
      <w:numFmt w:val="bullet"/>
      <w:lvlText w:val=""/>
      <w:lvlJc w:val="left"/>
      <w:pPr>
        <w:ind w:left="432" w:hanging="432"/>
      </w:pPr>
      <w:rPr>
        <w:rFonts w:ascii="Symbol" w:hAnsi="Symbol"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9834605"/>
    <w:multiLevelType w:val="hybridMultilevel"/>
    <w:tmpl w:val="0CD46DD4"/>
    <w:lvl w:ilvl="0" w:tplc="DFEE5B8A">
      <w:start w:val="1"/>
      <w:numFmt w:val="decimal"/>
      <w:lvlText w:val="%1."/>
      <w:lvlJc w:val="left"/>
      <w:pPr>
        <w:ind w:left="720" w:hanging="360"/>
      </w:pPr>
    </w:lvl>
    <w:lvl w:ilvl="1" w:tplc="4808B514">
      <w:start w:val="1"/>
      <w:numFmt w:val="decimal"/>
      <w:lvlText w:val="%2.11"/>
      <w:lvlJc w:val="left"/>
      <w:pPr>
        <w:ind w:left="1440" w:hanging="360"/>
      </w:pPr>
    </w:lvl>
    <w:lvl w:ilvl="2" w:tplc="37703B46">
      <w:start w:val="1"/>
      <w:numFmt w:val="lowerRoman"/>
      <w:lvlText w:val="%3."/>
      <w:lvlJc w:val="right"/>
      <w:pPr>
        <w:ind w:left="2160" w:hanging="180"/>
      </w:pPr>
    </w:lvl>
    <w:lvl w:ilvl="3" w:tplc="74FA1166">
      <w:start w:val="1"/>
      <w:numFmt w:val="decimal"/>
      <w:lvlText w:val="%4."/>
      <w:lvlJc w:val="left"/>
      <w:pPr>
        <w:ind w:left="2880" w:hanging="360"/>
      </w:pPr>
    </w:lvl>
    <w:lvl w:ilvl="4" w:tplc="BE160A22">
      <w:start w:val="1"/>
      <w:numFmt w:val="lowerLetter"/>
      <w:lvlText w:val="%5."/>
      <w:lvlJc w:val="left"/>
      <w:pPr>
        <w:ind w:left="3600" w:hanging="360"/>
      </w:pPr>
    </w:lvl>
    <w:lvl w:ilvl="5" w:tplc="2C2879B8">
      <w:start w:val="1"/>
      <w:numFmt w:val="lowerRoman"/>
      <w:lvlText w:val="%6."/>
      <w:lvlJc w:val="right"/>
      <w:pPr>
        <w:ind w:left="4320" w:hanging="180"/>
      </w:pPr>
    </w:lvl>
    <w:lvl w:ilvl="6" w:tplc="03F2DBF4">
      <w:start w:val="1"/>
      <w:numFmt w:val="decimal"/>
      <w:lvlText w:val="%7."/>
      <w:lvlJc w:val="left"/>
      <w:pPr>
        <w:ind w:left="5040" w:hanging="360"/>
      </w:pPr>
    </w:lvl>
    <w:lvl w:ilvl="7" w:tplc="DCAE91C6">
      <w:start w:val="1"/>
      <w:numFmt w:val="lowerLetter"/>
      <w:lvlText w:val="%8."/>
      <w:lvlJc w:val="left"/>
      <w:pPr>
        <w:ind w:left="5760" w:hanging="360"/>
      </w:pPr>
    </w:lvl>
    <w:lvl w:ilvl="8" w:tplc="C728C832">
      <w:start w:val="1"/>
      <w:numFmt w:val="lowerRoman"/>
      <w:lvlText w:val="%9."/>
      <w:lvlJc w:val="right"/>
      <w:pPr>
        <w:ind w:left="6480" w:hanging="180"/>
      </w:pPr>
    </w:lvl>
  </w:abstractNum>
  <w:abstractNum w:abstractNumId="46" w15:restartNumberingAfterBreak="0">
    <w:nsid w:val="7B680597"/>
    <w:multiLevelType w:val="hybridMultilevel"/>
    <w:tmpl w:val="FB00C858"/>
    <w:lvl w:ilvl="0" w:tplc="08090003">
      <w:start w:val="1"/>
      <w:numFmt w:val="bullet"/>
      <w:lvlText w:val="o"/>
      <w:lvlJc w:val="left"/>
      <w:pPr>
        <w:ind w:left="825" w:hanging="360"/>
      </w:pPr>
      <w:rPr>
        <w:rFonts w:ascii="Courier New" w:hAnsi="Courier New" w:cs="Courier New"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47" w15:restartNumberingAfterBreak="0">
    <w:nsid w:val="7BD619EB"/>
    <w:multiLevelType w:val="hybridMultilevel"/>
    <w:tmpl w:val="C740978A"/>
    <w:lvl w:ilvl="0" w:tplc="192C0420">
      <w:start w:val="1"/>
      <w:numFmt w:val="bullet"/>
      <w:lvlText w:val=""/>
      <w:lvlJc w:val="left"/>
      <w:pPr>
        <w:ind w:left="720" w:hanging="360"/>
      </w:pPr>
      <w:rPr>
        <w:rFonts w:ascii="Symbol" w:hAnsi="Symbol" w:hint="default"/>
      </w:rPr>
    </w:lvl>
    <w:lvl w:ilvl="1" w:tplc="AC4EC450">
      <w:start w:val="1"/>
      <w:numFmt w:val="bullet"/>
      <w:lvlText w:val="o"/>
      <w:lvlJc w:val="left"/>
      <w:pPr>
        <w:ind w:left="1440" w:hanging="360"/>
      </w:pPr>
      <w:rPr>
        <w:rFonts w:ascii="Courier New" w:hAnsi="Courier New" w:hint="default"/>
      </w:rPr>
    </w:lvl>
    <w:lvl w:ilvl="2" w:tplc="A8F8A7B8">
      <w:start w:val="1"/>
      <w:numFmt w:val="bullet"/>
      <w:lvlText w:val=""/>
      <w:lvlJc w:val="left"/>
      <w:pPr>
        <w:ind w:left="2160" w:hanging="360"/>
      </w:pPr>
      <w:rPr>
        <w:rFonts w:ascii="Wingdings" w:hAnsi="Wingdings" w:hint="default"/>
      </w:rPr>
    </w:lvl>
    <w:lvl w:ilvl="3" w:tplc="AD808A54">
      <w:start w:val="1"/>
      <w:numFmt w:val="bullet"/>
      <w:lvlText w:val=""/>
      <w:lvlJc w:val="left"/>
      <w:pPr>
        <w:ind w:left="2880" w:hanging="360"/>
      </w:pPr>
      <w:rPr>
        <w:rFonts w:ascii="Symbol" w:hAnsi="Symbol" w:hint="default"/>
      </w:rPr>
    </w:lvl>
    <w:lvl w:ilvl="4" w:tplc="3028D59C">
      <w:start w:val="1"/>
      <w:numFmt w:val="bullet"/>
      <w:lvlText w:val="o"/>
      <w:lvlJc w:val="left"/>
      <w:pPr>
        <w:ind w:left="3600" w:hanging="360"/>
      </w:pPr>
      <w:rPr>
        <w:rFonts w:ascii="Courier New" w:hAnsi="Courier New" w:hint="default"/>
      </w:rPr>
    </w:lvl>
    <w:lvl w:ilvl="5" w:tplc="588AFC8E">
      <w:start w:val="1"/>
      <w:numFmt w:val="bullet"/>
      <w:lvlText w:val=""/>
      <w:lvlJc w:val="left"/>
      <w:pPr>
        <w:ind w:left="4320" w:hanging="360"/>
      </w:pPr>
      <w:rPr>
        <w:rFonts w:ascii="Wingdings" w:hAnsi="Wingdings" w:hint="default"/>
      </w:rPr>
    </w:lvl>
    <w:lvl w:ilvl="6" w:tplc="831A20EE">
      <w:start w:val="1"/>
      <w:numFmt w:val="bullet"/>
      <w:lvlText w:val=""/>
      <w:lvlJc w:val="left"/>
      <w:pPr>
        <w:ind w:left="5040" w:hanging="360"/>
      </w:pPr>
      <w:rPr>
        <w:rFonts w:ascii="Symbol" w:hAnsi="Symbol" w:hint="default"/>
      </w:rPr>
    </w:lvl>
    <w:lvl w:ilvl="7" w:tplc="D20834D4">
      <w:start w:val="1"/>
      <w:numFmt w:val="bullet"/>
      <w:lvlText w:val="o"/>
      <w:lvlJc w:val="left"/>
      <w:pPr>
        <w:ind w:left="5760" w:hanging="360"/>
      </w:pPr>
      <w:rPr>
        <w:rFonts w:ascii="Courier New" w:hAnsi="Courier New" w:hint="default"/>
      </w:rPr>
    </w:lvl>
    <w:lvl w:ilvl="8" w:tplc="3670EC22">
      <w:start w:val="1"/>
      <w:numFmt w:val="bullet"/>
      <w:lvlText w:val=""/>
      <w:lvlJc w:val="left"/>
      <w:pPr>
        <w:ind w:left="6480" w:hanging="360"/>
      </w:pPr>
      <w:rPr>
        <w:rFonts w:ascii="Wingdings" w:hAnsi="Wingdings" w:hint="default"/>
      </w:rPr>
    </w:lvl>
  </w:abstractNum>
  <w:abstractNum w:abstractNumId="48" w15:restartNumberingAfterBreak="0">
    <w:nsid w:val="7DBE41E2"/>
    <w:multiLevelType w:val="hybridMultilevel"/>
    <w:tmpl w:val="9D44D2B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007611">
    <w:abstractNumId w:val="2"/>
  </w:num>
  <w:num w:numId="2" w16cid:durableId="1486237672">
    <w:abstractNumId w:val="37"/>
  </w:num>
  <w:num w:numId="3" w16cid:durableId="1322543197">
    <w:abstractNumId w:val="39"/>
  </w:num>
  <w:num w:numId="4" w16cid:durableId="540021974">
    <w:abstractNumId w:val="11"/>
  </w:num>
  <w:num w:numId="5" w16cid:durableId="1380275977">
    <w:abstractNumId w:val="22"/>
  </w:num>
  <w:num w:numId="6" w16cid:durableId="274488557">
    <w:abstractNumId w:val="28"/>
  </w:num>
  <w:num w:numId="7" w16cid:durableId="2111194840">
    <w:abstractNumId w:val="42"/>
  </w:num>
  <w:num w:numId="8" w16cid:durableId="2050034109">
    <w:abstractNumId w:val="9"/>
  </w:num>
  <w:num w:numId="9" w16cid:durableId="1862431258">
    <w:abstractNumId w:val="38"/>
  </w:num>
  <w:num w:numId="10" w16cid:durableId="412433678">
    <w:abstractNumId w:val="47"/>
  </w:num>
  <w:num w:numId="11" w16cid:durableId="270087257">
    <w:abstractNumId w:val="12"/>
  </w:num>
  <w:num w:numId="12" w16cid:durableId="707266133">
    <w:abstractNumId w:val="33"/>
  </w:num>
  <w:num w:numId="13" w16cid:durableId="1863786033">
    <w:abstractNumId w:val="23"/>
  </w:num>
  <w:num w:numId="14" w16cid:durableId="1726098850">
    <w:abstractNumId w:val="7"/>
  </w:num>
  <w:num w:numId="15" w16cid:durableId="812019984">
    <w:abstractNumId w:val="45"/>
  </w:num>
  <w:num w:numId="16" w16cid:durableId="282423271">
    <w:abstractNumId w:val="8"/>
  </w:num>
  <w:num w:numId="17" w16cid:durableId="1622876112">
    <w:abstractNumId w:val="44"/>
  </w:num>
  <w:num w:numId="18" w16cid:durableId="46147740">
    <w:abstractNumId w:val="25"/>
  </w:num>
  <w:num w:numId="19" w16cid:durableId="1878198767">
    <w:abstractNumId w:val="27"/>
  </w:num>
  <w:num w:numId="20" w16cid:durableId="283000286">
    <w:abstractNumId w:val="43"/>
  </w:num>
  <w:num w:numId="21" w16cid:durableId="130563374">
    <w:abstractNumId w:val="14"/>
  </w:num>
  <w:num w:numId="22" w16cid:durableId="83183953">
    <w:abstractNumId w:val="26"/>
  </w:num>
  <w:num w:numId="23" w16cid:durableId="80488638">
    <w:abstractNumId w:val="30"/>
  </w:num>
  <w:num w:numId="24" w16cid:durableId="629556853">
    <w:abstractNumId w:val="6"/>
  </w:num>
  <w:num w:numId="25" w16cid:durableId="146169603">
    <w:abstractNumId w:val="24"/>
  </w:num>
  <w:num w:numId="26" w16cid:durableId="2037341775">
    <w:abstractNumId w:val="15"/>
  </w:num>
  <w:num w:numId="27" w16cid:durableId="1141927724">
    <w:abstractNumId w:val="17"/>
  </w:num>
  <w:num w:numId="28" w16cid:durableId="1122960640">
    <w:abstractNumId w:val="20"/>
  </w:num>
  <w:num w:numId="29" w16cid:durableId="1705708488">
    <w:abstractNumId w:val="21"/>
  </w:num>
  <w:num w:numId="30" w16cid:durableId="2047364214">
    <w:abstractNumId w:val="41"/>
  </w:num>
  <w:num w:numId="31" w16cid:durableId="1343892351">
    <w:abstractNumId w:val="13"/>
  </w:num>
  <w:num w:numId="32" w16cid:durableId="566186331">
    <w:abstractNumId w:val="10"/>
  </w:num>
  <w:num w:numId="33" w16cid:durableId="788280230">
    <w:abstractNumId w:val="32"/>
  </w:num>
  <w:num w:numId="34" w16cid:durableId="1347750654">
    <w:abstractNumId w:val="40"/>
  </w:num>
  <w:num w:numId="35" w16cid:durableId="670259262">
    <w:abstractNumId w:val="0"/>
  </w:num>
  <w:num w:numId="36" w16cid:durableId="1206287777">
    <w:abstractNumId w:val="29"/>
  </w:num>
  <w:num w:numId="37" w16cid:durableId="2025210267">
    <w:abstractNumId w:val="31"/>
  </w:num>
  <w:num w:numId="38" w16cid:durableId="91046975">
    <w:abstractNumId w:val="4"/>
  </w:num>
  <w:num w:numId="39" w16cid:durableId="512115402">
    <w:abstractNumId w:val="5"/>
  </w:num>
  <w:num w:numId="40" w16cid:durableId="927927484">
    <w:abstractNumId w:val="16"/>
  </w:num>
  <w:num w:numId="41" w16cid:durableId="1538853059">
    <w:abstractNumId w:val="35"/>
  </w:num>
  <w:num w:numId="42" w16cid:durableId="1399208581">
    <w:abstractNumId w:val="48"/>
  </w:num>
  <w:num w:numId="43" w16cid:durableId="319041481">
    <w:abstractNumId w:val="1"/>
  </w:num>
  <w:num w:numId="44" w16cid:durableId="2024166946">
    <w:abstractNumId w:val="46"/>
  </w:num>
  <w:num w:numId="45" w16cid:durableId="1613397495">
    <w:abstractNumId w:val="19"/>
  </w:num>
  <w:num w:numId="46" w16cid:durableId="2021736908">
    <w:abstractNumId w:val="3"/>
  </w:num>
  <w:num w:numId="47" w16cid:durableId="491067254">
    <w:abstractNumId w:val="36"/>
  </w:num>
  <w:num w:numId="48" w16cid:durableId="207885214">
    <w:abstractNumId w:val="34"/>
  </w:num>
  <w:num w:numId="49" w16cid:durableId="530074689">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559"/>
    <w:rsid w:val="00000F0A"/>
    <w:rsid w:val="00005F7A"/>
    <w:rsid w:val="00016B12"/>
    <w:rsid w:val="00020E41"/>
    <w:rsid w:val="000254CE"/>
    <w:rsid w:val="00027674"/>
    <w:rsid w:val="00027B44"/>
    <w:rsid w:val="00034283"/>
    <w:rsid w:val="00035033"/>
    <w:rsid w:val="0003549F"/>
    <w:rsid w:val="00043B5F"/>
    <w:rsid w:val="000473E8"/>
    <w:rsid w:val="00053E48"/>
    <w:rsid w:val="00056478"/>
    <w:rsid w:val="00057B43"/>
    <w:rsid w:val="000639AA"/>
    <w:rsid w:val="0007067F"/>
    <w:rsid w:val="00072C7A"/>
    <w:rsid w:val="0007365E"/>
    <w:rsid w:val="000770E5"/>
    <w:rsid w:val="00077576"/>
    <w:rsid w:val="0007F4A7"/>
    <w:rsid w:val="00083B50"/>
    <w:rsid w:val="00090BE9"/>
    <w:rsid w:val="000928C5"/>
    <w:rsid w:val="00096EE9"/>
    <w:rsid w:val="000A2D3B"/>
    <w:rsid w:val="000A537E"/>
    <w:rsid w:val="000B3545"/>
    <w:rsid w:val="000B558E"/>
    <w:rsid w:val="000C6948"/>
    <w:rsid w:val="000D2772"/>
    <w:rsid w:val="000D7DBE"/>
    <w:rsid w:val="000E1F34"/>
    <w:rsid w:val="000F4A2D"/>
    <w:rsid w:val="00113823"/>
    <w:rsid w:val="00115960"/>
    <w:rsid w:val="00115FA1"/>
    <w:rsid w:val="001163C7"/>
    <w:rsid w:val="0012030C"/>
    <w:rsid w:val="001216EC"/>
    <w:rsid w:val="00124959"/>
    <w:rsid w:val="00133593"/>
    <w:rsid w:val="00141A17"/>
    <w:rsid w:val="0015015C"/>
    <w:rsid w:val="00151352"/>
    <w:rsid w:val="00151D7F"/>
    <w:rsid w:val="0015678A"/>
    <w:rsid w:val="00156FA1"/>
    <w:rsid w:val="00164FE9"/>
    <w:rsid w:val="001660F0"/>
    <w:rsid w:val="001668DE"/>
    <w:rsid w:val="00166BA9"/>
    <w:rsid w:val="00166C35"/>
    <w:rsid w:val="001744E4"/>
    <w:rsid w:val="00180060"/>
    <w:rsid w:val="00182158"/>
    <w:rsid w:val="00190B65"/>
    <w:rsid w:val="00190F40"/>
    <w:rsid w:val="00191A17"/>
    <w:rsid w:val="001A2986"/>
    <w:rsid w:val="001A4A40"/>
    <w:rsid w:val="001B0A8E"/>
    <w:rsid w:val="001B3905"/>
    <w:rsid w:val="001B7400"/>
    <w:rsid w:val="001B7641"/>
    <w:rsid w:val="001C279B"/>
    <w:rsid w:val="001C7EF7"/>
    <w:rsid w:val="001D1DF8"/>
    <w:rsid w:val="001D1EE5"/>
    <w:rsid w:val="001D5F7F"/>
    <w:rsid w:val="001D6C5B"/>
    <w:rsid w:val="001E0527"/>
    <w:rsid w:val="001E1C64"/>
    <w:rsid w:val="001E40DA"/>
    <w:rsid w:val="001F00CC"/>
    <w:rsid w:val="001FD6BE"/>
    <w:rsid w:val="00202EE7"/>
    <w:rsid w:val="00203310"/>
    <w:rsid w:val="00204EB1"/>
    <w:rsid w:val="0021250E"/>
    <w:rsid w:val="00213F66"/>
    <w:rsid w:val="00215178"/>
    <w:rsid w:val="002171D2"/>
    <w:rsid w:val="0022285F"/>
    <w:rsid w:val="00222FF7"/>
    <w:rsid w:val="00241CC0"/>
    <w:rsid w:val="002438E7"/>
    <w:rsid w:val="00243FAC"/>
    <w:rsid w:val="0025003A"/>
    <w:rsid w:val="00261A8B"/>
    <w:rsid w:val="00264CF4"/>
    <w:rsid w:val="00266F4C"/>
    <w:rsid w:val="002738FB"/>
    <w:rsid w:val="00274625"/>
    <w:rsid w:val="00276D38"/>
    <w:rsid w:val="0028351F"/>
    <w:rsid w:val="00296D37"/>
    <w:rsid w:val="002A0923"/>
    <w:rsid w:val="002A331E"/>
    <w:rsid w:val="002A57AE"/>
    <w:rsid w:val="002C1C91"/>
    <w:rsid w:val="002C5496"/>
    <w:rsid w:val="002C69FB"/>
    <w:rsid w:val="002C6E03"/>
    <w:rsid w:val="002D10AC"/>
    <w:rsid w:val="002D10B2"/>
    <w:rsid w:val="002D2B19"/>
    <w:rsid w:val="002E03AF"/>
    <w:rsid w:val="002E08DF"/>
    <w:rsid w:val="002E1FB5"/>
    <w:rsid w:val="002E550B"/>
    <w:rsid w:val="002F685D"/>
    <w:rsid w:val="002F6CFE"/>
    <w:rsid w:val="0030189B"/>
    <w:rsid w:val="00307F1D"/>
    <w:rsid w:val="0031034D"/>
    <w:rsid w:val="00311FDD"/>
    <w:rsid w:val="0031556A"/>
    <w:rsid w:val="00317C5F"/>
    <w:rsid w:val="00317FDB"/>
    <w:rsid w:val="00321675"/>
    <w:rsid w:val="00324BE0"/>
    <w:rsid w:val="00326ADB"/>
    <w:rsid w:val="00336D8C"/>
    <w:rsid w:val="00342F4E"/>
    <w:rsid w:val="003431C2"/>
    <w:rsid w:val="00343352"/>
    <w:rsid w:val="00346628"/>
    <w:rsid w:val="00347F60"/>
    <w:rsid w:val="00354F1B"/>
    <w:rsid w:val="003576C1"/>
    <w:rsid w:val="00371256"/>
    <w:rsid w:val="003840DA"/>
    <w:rsid w:val="00387994"/>
    <w:rsid w:val="00391150"/>
    <w:rsid w:val="003A234D"/>
    <w:rsid w:val="003A26A1"/>
    <w:rsid w:val="003A7BD7"/>
    <w:rsid w:val="003B3517"/>
    <w:rsid w:val="003B4694"/>
    <w:rsid w:val="003B4D15"/>
    <w:rsid w:val="003D39BC"/>
    <w:rsid w:val="003D4626"/>
    <w:rsid w:val="003E5ADA"/>
    <w:rsid w:val="003E74BB"/>
    <w:rsid w:val="003F509D"/>
    <w:rsid w:val="003F7800"/>
    <w:rsid w:val="00401605"/>
    <w:rsid w:val="00407873"/>
    <w:rsid w:val="0040FF8A"/>
    <w:rsid w:val="00410EAE"/>
    <w:rsid w:val="00415B5A"/>
    <w:rsid w:val="0042294F"/>
    <w:rsid w:val="00432FE5"/>
    <w:rsid w:val="00433B7A"/>
    <w:rsid w:val="00436BFD"/>
    <w:rsid w:val="004432AA"/>
    <w:rsid w:val="004452F1"/>
    <w:rsid w:val="0044585C"/>
    <w:rsid w:val="00450D7D"/>
    <w:rsid w:val="00462E85"/>
    <w:rsid w:val="00463937"/>
    <w:rsid w:val="00464EF5"/>
    <w:rsid w:val="00476434"/>
    <w:rsid w:val="00480BDC"/>
    <w:rsid w:val="00487A09"/>
    <w:rsid w:val="00495012"/>
    <w:rsid w:val="0049BA1E"/>
    <w:rsid w:val="004A03DC"/>
    <w:rsid w:val="004A16DE"/>
    <w:rsid w:val="004B4669"/>
    <w:rsid w:val="004C1843"/>
    <w:rsid w:val="004C24B8"/>
    <w:rsid w:val="004C413D"/>
    <w:rsid w:val="004C74CD"/>
    <w:rsid w:val="004C7714"/>
    <w:rsid w:val="004C7765"/>
    <w:rsid w:val="004D36D2"/>
    <w:rsid w:val="004D389C"/>
    <w:rsid w:val="004E3B2A"/>
    <w:rsid w:val="004E4871"/>
    <w:rsid w:val="004F3C22"/>
    <w:rsid w:val="004F5113"/>
    <w:rsid w:val="004F5829"/>
    <w:rsid w:val="005112DC"/>
    <w:rsid w:val="005113F9"/>
    <w:rsid w:val="005140A7"/>
    <w:rsid w:val="005164C7"/>
    <w:rsid w:val="0051748B"/>
    <w:rsid w:val="00530C7E"/>
    <w:rsid w:val="005312D5"/>
    <w:rsid w:val="005415F9"/>
    <w:rsid w:val="00544293"/>
    <w:rsid w:val="00551859"/>
    <w:rsid w:val="005526D0"/>
    <w:rsid w:val="005638E5"/>
    <w:rsid w:val="005666AA"/>
    <w:rsid w:val="0056731D"/>
    <w:rsid w:val="00569FDB"/>
    <w:rsid w:val="00571A40"/>
    <w:rsid w:val="0057474A"/>
    <w:rsid w:val="00581947"/>
    <w:rsid w:val="00583E6E"/>
    <w:rsid w:val="005A5603"/>
    <w:rsid w:val="005A68AB"/>
    <w:rsid w:val="005B7FF9"/>
    <w:rsid w:val="005E5779"/>
    <w:rsid w:val="005E7BED"/>
    <w:rsid w:val="005F1BC4"/>
    <w:rsid w:val="005F6A66"/>
    <w:rsid w:val="00604407"/>
    <w:rsid w:val="006140B3"/>
    <w:rsid w:val="006159DB"/>
    <w:rsid w:val="00620FBA"/>
    <w:rsid w:val="0062165D"/>
    <w:rsid w:val="00635386"/>
    <w:rsid w:val="00636D07"/>
    <w:rsid w:val="00637FF8"/>
    <w:rsid w:val="0064043A"/>
    <w:rsid w:val="00643D5A"/>
    <w:rsid w:val="00646985"/>
    <w:rsid w:val="00646D68"/>
    <w:rsid w:val="00661BFF"/>
    <w:rsid w:val="00663E38"/>
    <w:rsid w:val="00664B08"/>
    <w:rsid w:val="00665756"/>
    <w:rsid w:val="00667969"/>
    <w:rsid w:val="006712F2"/>
    <w:rsid w:val="0067564B"/>
    <w:rsid w:val="0068347B"/>
    <w:rsid w:val="00684C11"/>
    <w:rsid w:val="00684D83"/>
    <w:rsid w:val="00686E84"/>
    <w:rsid w:val="0069034A"/>
    <w:rsid w:val="00692B4C"/>
    <w:rsid w:val="00693B27"/>
    <w:rsid w:val="006956A6"/>
    <w:rsid w:val="006A394B"/>
    <w:rsid w:val="006A6FF5"/>
    <w:rsid w:val="006B02FD"/>
    <w:rsid w:val="006B3725"/>
    <w:rsid w:val="006B39F2"/>
    <w:rsid w:val="006B5E90"/>
    <w:rsid w:val="006B7877"/>
    <w:rsid w:val="006C4AEF"/>
    <w:rsid w:val="006E25CE"/>
    <w:rsid w:val="006E6559"/>
    <w:rsid w:val="006F04CE"/>
    <w:rsid w:val="006F174A"/>
    <w:rsid w:val="006F4085"/>
    <w:rsid w:val="006F6848"/>
    <w:rsid w:val="0070EF0A"/>
    <w:rsid w:val="007152D3"/>
    <w:rsid w:val="00724E7A"/>
    <w:rsid w:val="00735BD4"/>
    <w:rsid w:val="007462C6"/>
    <w:rsid w:val="00746536"/>
    <w:rsid w:val="00776632"/>
    <w:rsid w:val="00783D7C"/>
    <w:rsid w:val="007907C7"/>
    <w:rsid w:val="007A5513"/>
    <w:rsid w:val="007A5FBF"/>
    <w:rsid w:val="007B211B"/>
    <w:rsid w:val="007B2B9E"/>
    <w:rsid w:val="007B406B"/>
    <w:rsid w:val="007B7676"/>
    <w:rsid w:val="007C40C5"/>
    <w:rsid w:val="007D46A6"/>
    <w:rsid w:val="007E5CE9"/>
    <w:rsid w:val="007F72FE"/>
    <w:rsid w:val="008023ED"/>
    <w:rsid w:val="00802FF7"/>
    <w:rsid w:val="00804F12"/>
    <w:rsid w:val="00805AC4"/>
    <w:rsid w:val="00807F66"/>
    <w:rsid w:val="00810DCA"/>
    <w:rsid w:val="00812477"/>
    <w:rsid w:val="00816816"/>
    <w:rsid w:val="00824E05"/>
    <w:rsid w:val="00832861"/>
    <w:rsid w:val="008350F3"/>
    <w:rsid w:val="0084176F"/>
    <w:rsid w:val="00848AE8"/>
    <w:rsid w:val="008505EB"/>
    <w:rsid w:val="0085685B"/>
    <w:rsid w:val="00863292"/>
    <w:rsid w:val="0086E267"/>
    <w:rsid w:val="00873456"/>
    <w:rsid w:val="00873C90"/>
    <w:rsid w:val="008A157F"/>
    <w:rsid w:val="008A64B5"/>
    <w:rsid w:val="008B03D5"/>
    <w:rsid w:val="008B4D6D"/>
    <w:rsid w:val="008B58E9"/>
    <w:rsid w:val="008B7944"/>
    <w:rsid w:val="008C7190"/>
    <w:rsid w:val="008E669A"/>
    <w:rsid w:val="00900973"/>
    <w:rsid w:val="0090155E"/>
    <w:rsid w:val="00904C61"/>
    <w:rsid w:val="00906234"/>
    <w:rsid w:val="00907C8C"/>
    <w:rsid w:val="00910C9F"/>
    <w:rsid w:val="009269A8"/>
    <w:rsid w:val="009319F8"/>
    <w:rsid w:val="009335DC"/>
    <w:rsid w:val="00936A72"/>
    <w:rsid w:val="0095048E"/>
    <w:rsid w:val="0095246F"/>
    <w:rsid w:val="00956464"/>
    <w:rsid w:val="00957E33"/>
    <w:rsid w:val="0096042B"/>
    <w:rsid w:val="00960485"/>
    <w:rsid w:val="00960D36"/>
    <w:rsid w:val="00960F88"/>
    <w:rsid w:val="009616A3"/>
    <w:rsid w:val="00962889"/>
    <w:rsid w:val="00965548"/>
    <w:rsid w:val="00966160"/>
    <w:rsid w:val="00966A84"/>
    <w:rsid w:val="00977F76"/>
    <w:rsid w:val="0098161A"/>
    <w:rsid w:val="00983D7C"/>
    <w:rsid w:val="00990215"/>
    <w:rsid w:val="0099023B"/>
    <w:rsid w:val="0099427E"/>
    <w:rsid w:val="009966CC"/>
    <w:rsid w:val="00997405"/>
    <w:rsid w:val="0099B26C"/>
    <w:rsid w:val="009A10CF"/>
    <w:rsid w:val="009A12B5"/>
    <w:rsid w:val="009B44C8"/>
    <w:rsid w:val="009B6C13"/>
    <w:rsid w:val="009C2C88"/>
    <w:rsid w:val="009D4C4D"/>
    <w:rsid w:val="009E0CDF"/>
    <w:rsid w:val="009E692B"/>
    <w:rsid w:val="009F6BB3"/>
    <w:rsid w:val="009F6D8C"/>
    <w:rsid w:val="009F731F"/>
    <w:rsid w:val="00A02A0D"/>
    <w:rsid w:val="00A038CE"/>
    <w:rsid w:val="00A0BC46"/>
    <w:rsid w:val="00A15605"/>
    <w:rsid w:val="00A160A3"/>
    <w:rsid w:val="00A169FA"/>
    <w:rsid w:val="00A22907"/>
    <w:rsid w:val="00A247E6"/>
    <w:rsid w:val="00A27CDD"/>
    <w:rsid w:val="00A32A6E"/>
    <w:rsid w:val="00A4017E"/>
    <w:rsid w:val="00A53E7C"/>
    <w:rsid w:val="00A73746"/>
    <w:rsid w:val="00A81717"/>
    <w:rsid w:val="00A82660"/>
    <w:rsid w:val="00A916AA"/>
    <w:rsid w:val="00AA1221"/>
    <w:rsid w:val="00AA598B"/>
    <w:rsid w:val="00AA5999"/>
    <w:rsid w:val="00AB27FD"/>
    <w:rsid w:val="00AB6C1A"/>
    <w:rsid w:val="00AB6F11"/>
    <w:rsid w:val="00AB7320"/>
    <w:rsid w:val="00AC2551"/>
    <w:rsid w:val="00AC782D"/>
    <w:rsid w:val="00AD014F"/>
    <w:rsid w:val="00AD0FE0"/>
    <w:rsid w:val="00AD1E13"/>
    <w:rsid w:val="00AD34F3"/>
    <w:rsid w:val="00AD3673"/>
    <w:rsid w:val="00AD6DB7"/>
    <w:rsid w:val="00AE0BA4"/>
    <w:rsid w:val="00AE3261"/>
    <w:rsid w:val="00AE5638"/>
    <w:rsid w:val="00AE5896"/>
    <w:rsid w:val="00B008CB"/>
    <w:rsid w:val="00B052D3"/>
    <w:rsid w:val="00B1141E"/>
    <w:rsid w:val="00B13D8E"/>
    <w:rsid w:val="00B13E84"/>
    <w:rsid w:val="00B149F3"/>
    <w:rsid w:val="00B15F3E"/>
    <w:rsid w:val="00B25273"/>
    <w:rsid w:val="00B2784F"/>
    <w:rsid w:val="00B2D4AE"/>
    <w:rsid w:val="00B325B7"/>
    <w:rsid w:val="00B37F86"/>
    <w:rsid w:val="00B42EB9"/>
    <w:rsid w:val="00B52F3D"/>
    <w:rsid w:val="00B57C95"/>
    <w:rsid w:val="00B636A8"/>
    <w:rsid w:val="00B664D5"/>
    <w:rsid w:val="00B81D97"/>
    <w:rsid w:val="00B8369D"/>
    <w:rsid w:val="00B86518"/>
    <w:rsid w:val="00B86F60"/>
    <w:rsid w:val="00B96F6D"/>
    <w:rsid w:val="00B97FBA"/>
    <w:rsid w:val="00BA0AD1"/>
    <w:rsid w:val="00BA3C51"/>
    <w:rsid w:val="00BB1962"/>
    <w:rsid w:val="00BB373E"/>
    <w:rsid w:val="00BB4247"/>
    <w:rsid w:val="00BB56C9"/>
    <w:rsid w:val="00BC3356"/>
    <w:rsid w:val="00BD29CA"/>
    <w:rsid w:val="00BF0F9A"/>
    <w:rsid w:val="00BF7826"/>
    <w:rsid w:val="00C052EA"/>
    <w:rsid w:val="00C05A0E"/>
    <w:rsid w:val="00C10D26"/>
    <w:rsid w:val="00C176FD"/>
    <w:rsid w:val="00C17908"/>
    <w:rsid w:val="00C20571"/>
    <w:rsid w:val="00C24EBB"/>
    <w:rsid w:val="00C273E8"/>
    <w:rsid w:val="00C30F04"/>
    <w:rsid w:val="00C34340"/>
    <w:rsid w:val="00C36D93"/>
    <w:rsid w:val="00C40130"/>
    <w:rsid w:val="00C41B81"/>
    <w:rsid w:val="00C50E0A"/>
    <w:rsid w:val="00C51C03"/>
    <w:rsid w:val="00C54680"/>
    <w:rsid w:val="00C56A20"/>
    <w:rsid w:val="00C6495F"/>
    <w:rsid w:val="00C6576F"/>
    <w:rsid w:val="00C66B77"/>
    <w:rsid w:val="00C66DAE"/>
    <w:rsid w:val="00C705FF"/>
    <w:rsid w:val="00C7145A"/>
    <w:rsid w:val="00C72F18"/>
    <w:rsid w:val="00C74CE8"/>
    <w:rsid w:val="00C84AA8"/>
    <w:rsid w:val="00C92CB2"/>
    <w:rsid w:val="00C9511C"/>
    <w:rsid w:val="00CA0A56"/>
    <w:rsid w:val="00CB632B"/>
    <w:rsid w:val="00CD3015"/>
    <w:rsid w:val="00CD5512"/>
    <w:rsid w:val="00CE1F84"/>
    <w:rsid w:val="00CE37EB"/>
    <w:rsid w:val="00CF19F0"/>
    <w:rsid w:val="00D04A5C"/>
    <w:rsid w:val="00D233A6"/>
    <w:rsid w:val="00D2446C"/>
    <w:rsid w:val="00D25034"/>
    <w:rsid w:val="00D26AE5"/>
    <w:rsid w:val="00D30252"/>
    <w:rsid w:val="00D30FC3"/>
    <w:rsid w:val="00D40165"/>
    <w:rsid w:val="00D45E89"/>
    <w:rsid w:val="00D5734F"/>
    <w:rsid w:val="00D602E2"/>
    <w:rsid w:val="00D67E52"/>
    <w:rsid w:val="00D70F49"/>
    <w:rsid w:val="00D71A7F"/>
    <w:rsid w:val="00D74BB6"/>
    <w:rsid w:val="00D74E74"/>
    <w:rsid w:val="00D76C8F"/>
    <w:rsid w:val="00D77E1C"/>
    <w:rsid w:val="00D81BF0"/>
    <w:rsid w:val="00D92C87"/>
    <w:rsid w:val="00D933F7"/>
    <w:rsid w:val="00D96C07"/>
    <w:rsid w:val="00DA775A"/>
    <w:rsid w:val="00DB40C1"/>
    <w:rsid w:val="00DB5636"/>
    <w:rsid w:val="00DC2956"/>
    <w:rsid w:val="00DC5548"/>
    <w:rsid w:val="00DD1A7D"/>
    <w:rsid w:val="00DD1C38"/>
    <w:rsid w:val="00DD24E1"/>
    <w:rsid w:val="00DD2865"/>
    <w:rsid w:val="00DE1EB7"/>
    <w:rsid w:val="00DE5A92"/>
    <w:rsid w:val="00E01659"/>
    <w:rsid w:val="00E04418"/>
    <w:rsid w:val="00E064C8"/>
    <w:rsid w:val="00E06CC4"/>
    <w:rsid w:val="00E1248F"/>
    <w:rsid w:val="00E239C0"/>
    <w:rsid w:val="00E258F4"/>
    <w:rsid w:val="00E33A50"/>
    <w:rsid w:val="00E35AE8"/>
    <w:rsid w:val="00E375D7"/>
    <w:rsid w:val="00E428A5"/>
    <w:rsid w:val="00E434F3"/>
    <w:rsid w:val="00E47E69"/>
    <w:rsid w:val="00E519BF"/>
    <w:rsid w:val="00E55988"/>
    <w:rsid w:val="00E60944"/>
    <w:rsid w:val="00E618AD"/>
    <w:rsid w:val="00E61B83"/>
    <w:rsid w:val="00E65A76"/>
    <w:rsid w:val="00E84841"/>
    <w:rsid w:val="00E85AB8"/>
    <w:rsid w:val="00E90697"/>
    <w:rsid w:val="00E97D31"/>
    <w:rsid w:val="00EC0DBC"/>
    <w:rsid w:val="00EC1B52"/>
    <w:rsid w:val="00EC2331"/>
    <w:rsid w:val="00EC243B"/>
    <w:rsid w:val="00EC30EB"/>
    <w:rsid w:val="00EC66FD"/>
    <w:rsid w:val="00ED0553"/>
    <w:rsid w:val="00ED4A17"/>
    <w:rsid w:val="00ED5442"/>
    <w:rsid w:val="00ED56AF"/>
    <w:rsid w:val="00EE26F1"/>
    <w:rsid w:val="00EE353A"/>
    <w:rsid w:val="00EE5AE3"/>
    <w:rsid w:val="00EE6CF7"/>
    <w:rsid w:val="00EF1DE8"/>
    <w:rsid w:val="00EF2BD9"/>
    <w:rsid w:val="00EF2CFC"/>
    <w:rsid w:val="00EF596E"/>
    <w:rsid w:val="00EF7D10"/>
    <w:rsid w:val="00F006AA"/>
    <w:rsid w:val="00F0124B"/>
    <w:rsid w:val="00F07189"/>
    <w:rsid w:val="00F15C7E"/>
    <w:rsid w:val="00F164A3"/>
    <w:rsid w:val="00F35152"/>
    <w:rsid w:val="00F36A0F"/>
    <w:rsid w:val="00F401EC"/>
    <w:rsid w:val="00F46D01"/>
    <w:rsid w:val="00F51F24"/>
    <w:rsid w:val="00F64BD0"/>
    <w:rsid w:val="00F65AEE"/>
    <w:rsid w:val="00F73980"/>
    <w:rsid w:val="00F77F2C"/>
    <w:rsid w:val="00F80392"/>
    <w:rsid w:val="00F84084"/>
    <w:rsid w:val="00F977CF"/>
    <w:rsid w:val="00FA10DF"/>
    <w:rsid w:val="00FA3086"/>
    <w:rsid w:val="00FA561E"/>
    <w:rsid w:val="00FA61A8"/>
    <w:rsid w:val="00FB51C1"/>
    <w:rsid w:val="00FC4ED3"/>
    <w:rsid w:val="00FD3F2D"/>
    <w:rsid w:val="00FE19E3"/>
    <w:rsid w:val="00FE2B10"/>
    <w:rsid w:val="00FE5A6D"/>
    <w:rsid w:val="00FF3581"/>
    <w:rsid w:val="00FF6C5C"/>
    <w:rsid w:val="0114EDDC"/>
    <w:rsid w:val="0132DD08"/>
    <w:rsid w:val="0140E7D1"/>
    <w:rsid w:val="015D6860"/>
    <w:rsid w:val="01691205"/>
    <w:rsid w:val="016DED93"/>
    <w:rsid w:val="017CE94E"/>
    <w:rsid w:val="017D9AE3"/>
    <w:rsid w:val="01871F06"/>
    <w:rsid w:val="018B6962"/>
    <w:rsid w:val="018FE311"/>
    <w:rsid w:val="01906467"/>
    <w:rsid w:val="0193A1AD"/>
    <w:rsid w:val="01A70435"/>
    <w:rsid w:val="01AA08A4"/>
    <w:rsid w:val="01AD79A6"/>
    <w:rsid w:val="01BA46A6"/>
    <w:rsid w:val="01F82DF4"/>
    <w:rsid w:val="0218B96D"/>
    <w:rsid w:val="02349ECC"/>
    <w:rsid w:val="026E9175"/>
    <w:rsid w:val="02856BD5"/>
    <w:rsid w:val="02872A40"/>
    <w:rsid w:val="029B9467"/>
    <w:rsid w:val="02A9099D"/>
    <w:rsid w:val="02DA1468"/>
    <w:rsid w:val="02F184F5"/>
    <w:rsid w:val="03214894"/>
    <w:rsid w:val="032AB7F3"/>
    <w:rsid w:val="0337B94C"/>
    <w:rsid w:val="03394D52"/>
    <w:rsid w:val="034A8B4F"/>
    <w:rsid w:val="0351E622"/>
    <w:rsid w:val="0370C16E"/>
    <w:rsid w:val="039501D8"/>
    <w:rsid w:val="03A8A9C8"/>
    <w:rsid w:val="03AB618D"/>
    <w:rsid w:val="03E1D69E"/>
    <w:rsid w:val="04025604"/>
    <w:rsid w:val="04103E99"/>
    <w:rsid w:val="04248438"/>
    <w:rsid w:val="04300AEA"/>
    <w:rsid w:val="049C0626"/>
    <w:rsid w:val="04A004AF"/>
    <w:rsid w:val="04C0CA75"/>
    <w:rsid w:val="04CDCE3C"/>
    <w:rsid w:val="04CE679E"/>
    <w:rsid w:val="04D0316C"/>
    <w:rsid w:val="04D534CE"/>
    <w:rsid w:val="04E2BE4D"/>
    <w:rsid w:val="04F5A3A6"/>
    <w:rsid w:val="0516640C"/>
    <w:rsid w:val="052C473B"/>
    <w:rsid w:val="0530E0B9"/>
    <w:rsid w:val="0535FB20"/>
    <w:rsid w:val="0549E046"/>
    <w:rsid w:val="05560829"/>
    <w:rsid w:val="05582818"/>
    <w:rsid w:val="0595FCDB"/>
    <w:rsid w:val="059B2A2B"/>
    <w:rsid w:val="05BF7DF6"/>
    <w:rsid w:val="05C50833"/>
    <w:rsid w:val="05CDBD56"/>
    <w:rsid w:val="05DAC01B"/>
    <w:rsid w:val="05DF63B9"/>
    <w:rsid w:val="05F849FF"/>
    <w:rsid w:val="060ED024"/>
    <w:rsid w:val="060FF5CE"/>
    <w:rsid w:val="062BE2B4"/>
    <w:rsid w:val="063102CA"/>
    <w:rsid w:val="0644994F"/>
    <w:rsid w:val="0667D891"/>
    <w:rsid w:val="06691971"/>
    <w:rsid w:val="066B4012"/>
    <w:rsid w:val="0678B1D3"/>
    <w:rsid w:val="0686387B"/>
    <w:rsid w:val="06888A6E"/>
    <w:rsid w:val="0695D2E3"/>
    <w:rsid w:val="06AE91D8"/>
    <w:rsid w:val="06AF9275"/>
    <w:rsid w:val="06B1B3DA"/>
    <w:rsid w:val="06BC1964"/>
    <w:rsid w:val="06C07DBA"/>
    <w:rsid w:val="06DCAFC7"/>
    <w:rsid w:val="06E31187"/>
    <w:rsid w:val="0717375F"/>
    <w:rsid w:val="071CD565"/>
    <w:rsid w:val="076BAD62"/>
    <w:rsid w:val="07778ABC"/>
    <w:rsid w:val="0799C648"/>
    <w:rsid w:val="079C5600"/>
    <w:rsid w:val="079C6FE1"/>
    <w:rsid w:val="079F1D75"/>
    <w:rsid w:val="07A099C4"/>
    <w:rsid w:val="07B13289"/>
    <w:rsid w:val="07B4F2EB"/>
    <w:rsid w:val="07CC504D"/>
    <w:rsid w:val="07D04E7D"/>
    <w:rsid w:val="07E23C87"/>
    <w:rsid w:val="07EC4A23"/>
    <w:rsid w:val="08368564"/>
    <w:rsid w:val="0838DA5A"/>
    <w:rsid w:val="084CD81B"/>
    <w:rsid w:val="08688CD6"/>
    <w:rsid w:val="088B0FF6"/>
    <w:rsid w:val="089CB56F"/>
    <w:rsid w:val="08A92826"/>
    <w:rsid w:val="08AA1FD7"/>
    <w:rsid w:val="08AECA70"/>
    <w:rsid w:val="08AF13A4"/>
    <w:rsid w:val="08B340CD"/>
    <w:rsid w:val="08B3EA84"/>
    <w:rsid w:val="08B711EA"/>
    <w:rsid w:val="08C590E4"/>
    <w:rsid w:val="08CDDAE0"/>
    <w:rsid w:val="08DE1E1C"/>
    <w:rsid w:val="08E455CC"/>
    <w:rsid w:val="08F1C3CA"/>
    <w:rsid w:val="08F70D8A"/>
    <w:rsid w:val="091F97D8"/>
    <w:rsid w:val="09226D70"/>
    <w:rsid w:val="09312B97"/>
    <w:rsid w:val="0986BDCB"/>
    <w:rsid w:val="099EE90E"/>
    <w:rsid w:val="09AACD8A"/>
    <w:rsid w:val="09CFDA3E"/>
    <w:rsid w:val="0A017839"/>
    <w:rsid w:val="0A3949AA"/>
    <w:rsid w:val="0A7843E1"/>
    <w:rsid w:val="0A78E2F6"/>
    <w:rsid w:val="0A7DD2F8"/>
    <w:rsid w:val="0AAE764D"/>
    <w:rsid w:val="0AC02CC1"/>
    <w:rsid w:val="0ACB5294"/>
    <w:rsid w:val="0ACCF5BB"/>
    <w:rsid w:val="0ADDEF5B"/>
    <w:rsid w:val="0B03C080"/>
    <w:rsid w:val="0B2399C8"/>
    <w:rsid w:val="0B2E8540"/>
    <w:rsid w:val="0B35A2C2"/>
    <w:rsid w:val="0B450369"/>
    <w:rsid w:val="0B471148"/>
    <w:rsid w:val="0B94B92C"/>
    <w:rsid w:val="0B9D61FB"/>
    <w:rsid w:val="0BC6E620"/>
    <w:rsid w:val="0BDDC365"/>
    <w:rsid w:val="0BE546FC"/>
    <w:rsid w:val="0C0F9FA3"/>
    <w:rsid w:val="0C12FD0E"/>
    <w:rsid w:val="0C39AD1F"/>
    <w:rsid w:val="0C528552"/>
    <w:rsid w:val="0C5A72A7"/>
    <w:rsid w:val="0C6E55A0"/>
    <w:rsid w:val="0C7249E1"/>
    <w:rsid w:val="0C8FE99B"/>
    <w:rsid w:val="0C98C782"/>
    <w:rsid w:val="0C9D4B39"/>
    <w:rsid w:val="0CBDAD8E"/>
    <w:rsid w:val="0CDF4679"/>
    <w:rsid w:val="0D1FCCF9"/>
    <w:rsid w:val="0D21CB72"/>
    <w:rsid w:val="0D37F3CD"/>
    <w:rsid w:val="0D39E81D"/>
    <w:rsid w:val="0D485D8F"/>
    <w:rsid w:val="0D67CEF6"/>
    <w:rsid w:val="0D762F2F"/>
    <w:rsid w:val="0D8C7B63"/>
    <w:rsid w:val="0D90B7CD"/>
    <w:rsid w:val="0D9B4887"/>
    <w:rsid w:val="0D9FDDAF"/>
    <w:rsid w:val="0DBE003C"/>
    <w:rsid w:val="0DE6B200"/>
    <w:rsid w:val="0E1C37A4"/>
    <w:rsid w:val="0E1D35E1"/>
    <w:rsid w:val="0E200E9B"/>
    <w:rsid w:val="0E227604"/>
    <w:rsid w:val="0E23E0B1"/>
    <w:rsid w:val="0E280D39"/>
    <w:rsid w:val="0E29D5D3"/>
    <w:rsid w:val="0E30ADF9"/>
    <w:rsid w:val="0E35A542"/>
    <w:rsid w:val="0E5B5DA1"/>
    <w:rsid w:val="0E740275"/>
    <w:rsid w:val="0E814362"/>
    <w:rsid w:val="0E903D9C"/>
    <w:rsid w:val="0EA457E9"/>
    <w:rsid w:val="0EA8C558"/>
    <w:rsid w:val="0EE4A0F5"/>
    <w:rsid w:val="0EEA16C3"/>
    <w:rsid w:val="0EEAFBF6"/>
    <w:rsid w:val="0F0E5594"/>
    <w:rsid w:val="0F1EB86D"/>
    <w:rsid w:val="0F40939B"/>
    <w:rsid w:val="0F4744FB"/>
    <w:rsid w:val="0F4DF1CF"/>
    <w:rsid w:val="0F546986"/>
    <w:rsid w:val="0F6653EC"/>
    <w:rsid w:val="0F817814"/>
    <w:rsid w:val="0F982BE4"/>
    <w:rsid w:val="0FA918AA"/>
    <w:rsid w:val="0FCC6932"/>
    <w:rsid w:val="0FD0FCB2"/>
    <w:rsid w:val="1060F77D"/>
    <w:rsid w:val="107D2747"/>
    <w:rsid w:val="109192E5"/>
    <w:rsid w:val="109B7B48"/>
    <w:rsid w:val="10BDF83A"/>
    <w:rsid w:val="10CB972D"/>
    <w:rsid w:val="11220CFE"/>
    <w:rsid w:val="115A933F"/>
    <w:rsid w:val="1165B14E"/>
    <w:rsid w:val="1185DFD2"/>
    <w:rsid w:val="119D3EFA"/>
    <w:rsid w:val="11AFAA4C"/>
    <w:rsid w:val="11C5C89C"/>
    <w:rsid w:val="11CC1414"/>
    <w:rsid w:val="11D73B9C"/>
    <w:rsid w:val="11D9E9CF"/>
    <w:rsid w:val="11DB66AE"/>
    <w:rsid w:val="11F69CC5"/>
    <w:rsid w:val="11F9AB34"/>
    <w:rsid w:val="1206C1E3"/>
    <w:rsid w:val="122557B0"/>
    <w:rsid w:val="122C08BE"/>
    <w:rsid w:val="1240A78F"/>
    <w:rsid w:val="1246A957"/>
    <w:rsid w:val="124FE527"/>
    <w:rsid w:val="12594374"/>
    <w:rsid w:val="125E2046"/>
    <w:rsid w:val="12623642"/>
    <w:rsid w:val="127F03F2"/>
    <w:rsid w:val="127FBBB3"/>
    <w:rsid w:val="12825157"/>
    <w:rsid w:val="128CB3D2"/>
    <w:rsid w:val="1291AA5F"/>
    <w:rsid w:val="12A28872"/>
    <w:rsid w:val="12C14E2D"/>
    <w:rsid w:val="12C72639"/>
    <w:rsid w:val="12D6DB57"/>
    <w:rsid w:val="12EEF777"/>
    <w:rsid w:val="12EFDF1D"/>
    <w:rsid w:val="1304EF06"/>
    <w:rsid w:val="13150301"/>
    <w:rsid w:val="13288D3C"/>
    <w:rsid w:val="13302BAA"/>
    <w:rsid w:val="133C18FB"/>
    <w:rsid w:val="134BE232"/>
    <w:rsid w:val="13633DBF"/>
    <w:rsid w:val="1379D8E6"/>
    <w:rsid w:val="137C5F82"/>
    <w:rsid w:val="137C7E92"/>
    <w:rsid w:val="139011C6"/>
    <w:rsid w:val="139E87C3"/>
    <w:rsid w:val="13A1F884"/>
    <w:rsid w:val="13B9242C"/>
    <w:rsid w:val="13BDB70E"/>
    <w:rsid w:val="13BDD18A"/>
    <w:rsid w:val="13C0BD40"/>
    <w:rsid w:val="13C5BC74"/>
    <w:rsid w:val="13CB60E3"/>
    <w:rsid w:val="13CCD68A"/>
    <w:rsid w:val="13E96EC7"/>
    <w:rsid w:val="140CAFEF"/>
    <w:rsid w:val="1411FA56"/>
    <w:rsid w:val="145FB84B"/>
    <w:rsid w:val="147379EE"/>
    <w:rsid w:val="1478CCD3"/>
    <w:rsid w:val="1494C96F"/>
    <w:rsid w:val="14B4E43D"/>
    <w:rsid w:val="14CA1A04"/>
    <w:rsid w:val="14D5BC16"/>
    <w:rsid w:val="14F792D3"/>
    <w:rsid w:val="14FF695B"/>
    <w:rsid w:val="1512EFF4"/>
    <w:rsid w:val="151E5DC7"/>
    <w:rsid w:val="15299C4E"/>
    <w:rsid w:val="1529FF80"/>
    <w:rsid w:val="1533A2DB"/>
    <w:rsid w:val="15474FB1"/>
    <w:rsid w:val="15539AFB"/>
    <w:rsid w:val="15613F9D"/>
    <w:rsid w:val="157BEF6F"/>
    <w:rsid w:val="158BCDBF"/>
    <w:rsid w:val="158E6853"/>
    <w:rsid w:val="15942948"/>
    <w:rsid w:val="15A0E610"/>
    <w:rsid w:val="15D6F957"/>
    <w:rsid w:val="15F5CC19"/>
    <w:rsid w:val="15F9E74C"/>
    <w:rsid w:val="160AD049"/>
    <w:rsid w:val="161042F9"/>
    <w:rsid w:val="16240ACC"/>
    <w:rsid w:val="1636BFC6"/>
    <w:rsid w:val="163F04C4"/>
    <w:rsid w:val="164A3920"/>
    <w:rsid w:val="1672EBC8"/>
    <w:rsid w:val="16849037"/>
    <w:rsid w:val="16997631"/>
    <w:rsid w:val="16CFD1AD"/>
    <w:rsid w:val="16D312BA"/>
    <w:rsid w:val="170633DC"/>
    <w:rsid w:val="173D9324"/>
    <w:rsid w:val="17F8DB52"/>
    <w:rsid w:val="180DC154"/>
    <w:rsid w:val="181A1A11"/>
    <w:rsid w:val="182696E9"/>
    <w:rsid w:val="182958E2"/>
    <w:rsid w:val="185ED453"/>
    <w:rsid w:val="186177B6"/>
    <w:rsid w:val="186C18AD"/>
    <w:rsid w:val="187A1B79"/>
    <w:rsid w:val="1885A2B9"/>
    <w:rsid w:val="189165A0"/>
    <w:rsid w:val="18BA91F7"/>
    <w:rsid w:val="190F58B8"/>
    <w:rsid w:val="1914A678"/>
    <w:rsid w:val="197013CD"/>
    <w:rsid w:val="197EA72C"/>
    <w:rsid w:val="198396F3"/>
    <w:rsid w:val="19ADF63F"/>
    <w:rsid w:val="19AE89EA"/>
    <w:rsid w:val="19F717FD"/>
    <w:rsid w:val="1A023DEA"/>
    <w:rsid w:val="1A03479F"/>
    <w:rsid w:val="1A08235A"/>
    <w:rsid w:val="1A19AD50"/>
    <w:rsid w:val="1A24DF84"/>
    <w:rsid w:val="1A36DF39"/>
    <w:rsid w:val="1A46A359"/>
    <w:rsid w:val="1A68CE3C"/>
    <w:rsid w:val="1A6DECD1"/>
    <w:rsid w:val="1A6FD0E7"/>
    <w:rsid w:val="1A8949E1"/>
    <w:rsid w:val="1A9890D6"/>
    <w:rsid w:val="1AABE46A"/>
    <w:rsid w:val="1AB7CE98"/>
    <w:rsid w:val="1ADA9536"/>
    <w:rsid w:val="1ADC4509"/>
    <w:rsid w:val="1AEE0257"/>
    <w:rsid w:val="1AF416B2"/>
    <w:rsid w:val="1B155E15"/>
    <w:rsid w:val="1B1FA71A"/>
    <w:rsid w:val="1B397954"/>
    <w:rsid w:val="1B4C2162"/>
    <w:rsid w:val="1B6DA4D3"/>
    <w:rsid w:val="1B7229DF"/>
    <w:rsid w:val="1B81709A"/>
    <w:rsid w:val="1B91A2B4"/>
    <w:rsid w:val="1B952F8B"/>
    <w:rsid w:val="1BA906CD"/>
    <w:rsid w:val="1BA97694"/>
    <w:rsid w:val="1BEEBCB5"/>
    <w:rsid w:val="1BF05D38"/>
    <w:rsid w:val="1C0AB24C"/>
    <w:rsid w:val="1C0BCFD0"/>
    <w:rsid w:val="1C202C46"/>
    <w:rsid w:val="1C316177"/>
    <w:rsid w:val="1C3DB80D"/>
    <w:rsid w:val="1C465597"/>
    <w:rsid w:val="1C5C75BF"/>
    <w:rsid w:val="1C743C32"/>
    <w:rsid w:val="1C74DE23"/>
    <w:rsid w:val="1C7A82F3"/>
    <w:rsid w:val="1C96C263"/>
    <w:rsid w:val="1CA0F602"/>
    <w:rsid w:val="1CC5328B"/>
    <w:rsid w:val="1CF9D7CE"/>
    <w:rsid w:val="1D0908A7"/>
    <w:rsid w:val="1D0B9C9F"/>
    <w:rsid w:val="1D24D9FF"/>
    <w:rsid w:val="1D30259D"/>
    <w:rsid w:val="1D3041BE"/>
    <w:rsid w:val="1D3B0E89"/>
    <w:rsid w:val="1D53863F"/>
    <w:rsid w:val="1D5889DD"/>
    <w:rsid w:val="1D7C5661"/>
    <w:rsid w:val="1D84BC91"/>
    <w:rsid w:val="1D89F065"/>
    <w:rsid w:val="1DC464C9"/>
    <w:rsid w:val="1DE408FD"/>
    <w:rsid w:val="1DE620AA"/>
    <w:rsid w:val="1DE9E421"/>
    <w:rsid w:val="1DF22C7F"/>
    <w:rsid w:val="1DF3F396"/>
    <w:rsid w:val="1DFBAEBF"/>
    <w:rsid w:val="1E018A68"/>
    <w:rsid w:val="1E102DD4"/>
    <w:rsid w:val="1E2DEA65"/>
    <w:rsid w:val="1E5E89C5"/>
    <w:rsid w:val="1E6B344A"/>
    <w:rsid w:val="1E745569"/>
    <w:rsid w:val="1EA5D3B5"/>
    <w:rsid w:val="1EBE5940"/>
    <w:rsid w:val="1ED36180"/>
    <w:rsid w:val="1EDBA00F"/>
    <w:rsid w:val="1EEE7799"/>
    <w:rsid w:val="1F222D02"/>
    <w:rsid w:val="1F246154"/>
    <w:rsid w:val="1F6F3BF9"/>
    <w:rsid w:val="1F89833C"/>
    <w:rsid w:val="1F98196B"/>
    <w:rsid w:val="1FA084EE"/>
    <w:rsid w:val="1FA756DD"/>
    <w:rsid w:val="1FACDB0F"/>
    <w:rsid w:val="1FCB99C0"/>
    <w:rsid w:val="1FE9A5A5"/>
    <w:rsid w:val="1FEC06A1"/>
    <w:rsid w:val="20016D86"/>
    <w:rsid w:val="2001B15F"/>
    <w:rsid w:val="204EDF01"/>
    <w:rsid w:val="2059B849"/>
    <w:rsid w:val="205BE6CF"/>
    <w:rsid w:val="205F44EF"/>
    <w:rsid w:val="2062E82F"/>
    <w:rsid w:val="20767608"/>
    <w:rsid w:val="207A57C2"/>
    <w:rsid w:val="20A6FEAC"/>
    <w:rsid w:val="20CC7423"/>
    <w:rsid w:val="20D1F9C2"/>
    <w:rsid w:val="20DA324F"/>
    <w:rsid w:val="20DA3A73"/>
    <w:rsid w:val="20E32930"/>
    <w:rsid w:val="210512EA"/>
    <w:rsid w:val="2117E735"/>
    <w:rsid w:val="212A094F"/>
    <w:rsid w:val="213E470E"/>
    <w:rsid w:val="213EFAAA"/>
    <w:rsid w:val="216CB4C0"/>
    <w:rsid w:val="2172935C"/>
    <w:rsid w:val="21A0C0F8"/>
    <w:rsid w:val="21C99F86"/>
    <w:rsid w:val="21D810BE"/>
    <w:rsid w:val="21E22E79"/>
    <w:rsid w:val="21E2A423"/>
    <w:rsid w:val="21E88807"/>
    <w:rsid w:val="21EC1B7D"/>
    <w:rsid w:val="2210E2DF"/>
    <w:rsid w:val="224F1E69"/>
    <w:rsid w:val="225C168E"/>
    <w:rsid w:val="22895C5B"/>
    <w:rsid w:val="228D859C"/>
    <w:rsid w:val="228EE225"/>
    <w:rsid w:val="2290D441"/>
    <w:rsid w:val="22C6F226"/>
    <w:rsid w:val="22DD9073"/>
    <w:rsid w:val="22E8E661"/>
    <w:rsid w:val="22ED297F"/>
    <w:rsid w:val="22ED8AA5"/>
    <w:rsid w:val="2309EDCC"/>
    <w:rsid w:val="2312156F"/>
    <w:rsid w:val="23154F88"/>
    <w:rsid w:val="233B756F"/>
    <w:rsid w:val="235265A6"/>
    <w:rsid w:val="236B4750"/>
    <w:rsid w:val="238BA723"/>
    <w:rsid w:val="239852C8"/>
    <w:rsid w:val="23C113CB"/>
    <w:rsid w:val="23DBD230"/>
    <w:rsid w:val="23F3E616"/>
    <w:rsid w:val="23F5D1E2"/>
    <w:rsid w:val="242582B8"/>
    <w:rsid w:val="24262470"/>
    <w:rsid w:val="2433AF86"/>
    <w:rsid w:val="245C18B2"/>
    <w:rsid w:val="24737695"/>
    <w:rsid w:val="2490EE0B"/>
    <w:rsid w:val="2495834C"/>
    <w:rsid w:val="24A2327A"/>
    <w:rsid w:val="24A250E9"/>
    <w:rsid w:val="24AF1460"/>
    <w:rsid w:val="24B7EB1C"/>
    <w:rsid w:val="24C3AD6F"/>
    <w:rsid w:val="24E13485"/>
    <w:rsid w:val="24E85503"/>
    <w:rsid w:val="25054CC6"/>
    <w:rsid w:val="250C9BBC"/>
    <w:rsid w:val="251966E8"/>
    <w:rsid w:val="2519DA7D"/>
    <w:rsid w:val="254D1374"/>
    <w:rsid w:val="25575BBC"/>
    <w:rsid w:val="25594F43"/>
    <w:rsid w:val="257045A8"/>
    <w:rsid w:val="259E2582"/>
    <w:rsid w:val="25A225E1"/>
    <w:rsid w:val="25A70E51"/>
    <w:rsid w:val="25B2D240"/>
    <w:rsid w:val="25B3E307"/>
    <w:rsid w:val="25C16E13"/>
    <w:rsid w:val="25E8B2CF"/>
    <w:rsid w:val="25EB4717"/>
    <w:rsid w:val="261FE4C4"/>
    <w:rsid w:val="26281B08"/>
    <w:rsid w:val="26373097"/>
    <w:rsid w:val="26385D6B"/>
    <w:rsid w:val="26B8D19D"/>
    <w:rsid w:val="26CBE1F7"/>
    <w:rsid w:val="26DD3D31"/>
    <w:rsid w:val="26E6639C"/>
    <w:rsid w:val="26EAD8EF"/>
    <w:rsid w:val="26FAFBD8"/>
    <w:rsid w:val="27083901"/>
    <w:rsid w:val="270D9451"/>
    <w:rsid w:val="274E7061"/>
    <w:rsid w:val="275700DF"/>
    <w:rsid w:val="2767F517"/>
    <w:rsid w:val="27738E90"/>
    <w:rsid w:val="279A9F5B"/>
    <w:rsid w:val="27C6D8C7"/>
    <w:rsid w:val="27D0DA12"/>
    <w:rsid w:val="27D8604E"/>
    <w:rsid w:val="27F6F7C8"/>
    <w:rsid w:val="28130508"/>
    <w:rsid w:val="28170CA1"/>
    <w:rsid w:val="28289527"/>
    <w:rsid w:val="2871D95A"/>
    <w:rsid w:val="28910AD7"/>
    <w:rsid w:val="28A72AE1"/>
    <w:rsid w:val="28B385AF"/>
    <w:rsid w:val="28B40EDC"/>
    <w:rsid w:val="28B61FD2"/>
    <w:rsid w:val="28B6579A"/>
    <w:rsid w:val="28BC9CC4"/>
    <w:rsid w:val="28C3E1CF"/>
    <w:rsid w:val="28F89C2B"/>
    <w:rsid w:val="28FC8FF4"/>
    <w:rsid w:val="290575AE"/>
    <w:rsid w:val="29187593"/>
    <w:rsid w:val="29269DA7"/>
    <w:rsid w:val="29374A25"/>
    <w:rsid w:val="2937E15F"/>
    <w:rsid w:val="293CDD01"/>
    <w:rsid w:val="294C9756"/>
    <w:rsid w:val="298B013A"/>
    <w:rsid w:val="29B083B0"/>
    <w:rsid w:val="29B464A1"/>
    <w:rsid w:val="29D8D9B6"/>
    <w:rsid w:val="29DBFAC9"/>
    <w:rsid w:val="2A238859"/>
    <w:rsid w:val="2A5B360E"/>
    <w:rsid w:val="2A64629E"/>
    <w:rsid w:val="2AB58E75"/>
    <w:rsid w:val="2ACEF632"/>
    <w:rsid w:val="2AD1564E"/>
    <w:rsid w:val="2AD1CCC8"/>
    <w:rsid w:val="2B14A587"/>
    <w:rsid w:val="2B2D49F0"/>
    <w:rsid w:val="2B32B46A"/>
    <w:rsid w:val="2B5F3616"/>
    <w:rsid w:val="2B639D19"/>
    <w:rsid w:val="2B69CE0C"/>
    <w:rsid w:val="2B916600"/>
    <w:rsid w:val="2B9C89D8"/>
    <w:rsid w:val="2BA5342D"/>
    <w:rsid w:val="2BB408DC"/>
    <w:rsid w:val="2BBC7522"/>
    <w:rsid w:val="2BC1F18B"/>
    <w:rsid w:val="2BC37562"/>
    <w:rsid w:val="2BD2B4E5"/>
    <w:rsid w:val="2BD30493"/>
    <w:rsid w:val="2BD59E0B"/>
    <w:rsid w:val="2C124912"/>
    <w:rsid w:val="2C192DF4"/>
    <w:rsid w:val="2C3C9000"/>
    <w:rsid w:val="2C6B9A9E"/>
    <w:rsid w:val="2C74C714"/>
    <w:rsid w:val="2CAB2338"/>
    <w:rsid w:val="2CB4B80F"/>
    <w:rsid w:val="2CCE3102"/>
    <w:rsid w:val="2CF86198"/>
    <w:rsid w:val="2CFBA1E8"/>
    <w:rsid w:val="2CFD32B4"/>
    <w:rsid w:val="2D1D0213"/>
    <w:rsid w:val="2D275AD6"/>
    <w:rsid w:val="2D3D0070"/>
    <w:rsid w:val="2D7D6FFB"/>
    <w:rsid w:val="2D81708F"/>
    <w:rsid w:val="2D85265B"/>
    <w:rsid w:val="2D91E07F"/>
    <w:rsid w:val="2D94B6AD"/>
    <w:rsid w:val="2DA78C78"/>
    <w:rsid w:val="2DC799E2"/>
    <w:rsid w:val="2DCCDD58"/>
    <w:rsid w:val="2DDBA2BB"/>
    <w:rsid w:val="2DE61824"/>
    <w:rsid w:val="2DEEB817"/>
    <w:rsid w:val="2E041B0E"/>
    <w:rsid w:val="2E0AC73C"/>
    <w:rsid w:val="2E15FDA1"/>
    <w:rsid w:val="2E16202B"/>
    <w:rsid w:val="2E1BC7F4"/>
    <w:rsid w:val="2E247392"/>
    <w:rsid w:val="2E38FD43"/>
    <w:rsid w:val="2E390383"/>
    <w:rsid w:val="2E3AFFE0"/>
    <w:rsid w:val="2ED07A7F"/>
    <w:rsid w:val="2ED359AE"/>
    <w:rsid w:val="2EF6B47F"/>
    <w:rsid w:val="2F1F91B6"/>
    <w:rsid w:val="2F249077"/>
    <w:rsid w:val="2F36958E"/>
    <w:rsid w:val="2F5D9742"/>
    <w:rsid w:val="2F65E5DF"/>
    <w:rsid w:val="2F88347F"/>
    <w:rsid w:val="2F8B18CB"/>
    <w:rsid w:val="2F8CDC11"/>
    <w:rsid w:val="2FB570A6"/>
    <w:rsid w:val="2FC09F19"/>
    <w:rsid w:val="2FE75C97"/>
    <w:rsid w:val="2FECCDB6"/>
    <w:rsid w:val="2FEE0351"/>
    <w:rsid w:val="3023EA99"/>
    <w:rsid w:val="30295266"/>
    <w:rsid w:val="30793139"/>
    <w:rsid w:val="309FA7AE"/>
    <w:rsid w:val="30B88F10"/>
    <w:rsid w:val="30BDFF59"/>
    <w:rsid w:val="312B18AB"/>
    <w:rsid w:val="3148FCE8"/>
    <w:rsid w:val="316924FB"/>
    <w:rsid w:val="316FC036"/>
    <w:rsid w:val="3187CA74"/>
    <w:rsid w:val="31993D4C"/>
    <w:rsid w:val="31CFD528"/>
    <w:rsid w:val="31D76C7A"/>
    <w:rsid w:val="31FB787E"/>
    <w:rsid w:val="31FDE1F6"/>
    <w:rsid w:val="3203B723"/>
    <w:rsid w:val="3206C792"/>
    <w:rsid w:val="3212BEBD"/>
    <w:rsid w:val="3218CB87"/>
    <w:rsid w:val="32274BF4"/>
    <w:rsid w:val="323159D6"/>
    <w:rsid w:val="32413A7C"/>
    <w:rsid w:val="32497EA8"/>
    <w:rsid w:val="324CC3B8"/>
    <w:rsid w:val="325EA07B"/>
    <w:rsid w:val="326A9545"/>
    <w:rsid w:val="328CB05A"/>
    <w:rsid w:val="32D48AD7"/>
    <w:rsid w:val="32E0B92C"/>
    <w:rsid w:val="32EBE4F0"/>
    <w:rsid w:val="3312A7F8"/>
    <w:rsid w:val="33285FEB"/>
    <w:rsid w:val="332E196C"/>
    <w:rsid w:val="3380BDDF"/>
    <w:rsid w:val="33DB4B60"/>
    <w:rsid w:val="33E60C9E"/>
    <w:rsid w:val="33F73A93"/>
    <w:rsid w:val="33FB36D6"/>
    <w:rsid w:val="3409D761"/>
    <w:rsid w:val="3412347E"/>
    <w:rsid w:val="3442A12B"/>
    <w:rsid w:val="3444D774"/>
    <w:rsid w:val="345FC8D1"/>
    <w:rsid w:val="3466FBD3"/>
    <w:rsid w:val="346C1111"/>
    <w:rsid w:val="3480E79F"/>
    <w:rsid w:val="34893E34"/>
    <w:rsid w:val="349630A3"/>
    <w:rsid w:val="349E137F"/>
    <w:rsid w:val="34A70E65"/>
    <w:rsid w:val="34AE2712"/>
    <w:rsid w:val="34B3329F"/>
    <w:rsid w:val="34C235AB"/>
    <w:rsid w:val="34CE8BCF"/>
    <w:rsid w:val="34DD99BF"/>
    <w:rsid w:val="350847D6"/>
    <w:rsid w:val="353BA7BB"/>
    <w:rsid w:val="35567D30"/>
    <w:rsid w:val="3568C294"/>
    <w:rsid w:val="358F000F"/>
    <w:rsid w:val="359B1633"/>
    <w:rsid w:val="35C7C97D"/>
    <w:rsid w:val="35DF7008"/>
    <w:rsid w:val="361F20C9"/>
    <w:rsid w:val="3622FE29"/>
    <w:rsid w:val="362D3DFF"/>
    <w:rsid w:val="3658FC77"/>
    <w:rsid w:val="369223E5"/>
    <w:rsid w:val="36A55B43"/>
    <w:rsid w:val="36B723B1"/>
    <w:rsid w:val="36BCCF6B"/>
    <w:rsid w:val="36BF05E2"/>
    <w:rsid w:val="36BFAA15"/>
    <w:rsid w:val="36E71614"/>
    <w:rsid w:val="3705C64C"/>
    <w:rsid w:val="370F92A0"/>
    <w:rsid w:val="372D97C0"/>
    <w:rsid w:val="372FC849"/>
    <w:rsid w:val="374B2E35"/>
    <w:rsid w:val="37C12B73"/>
    <w:rsid w:val="37C86A3D"/>
    <w:rsid w:val="37E853C3"/>
    <w:rsid w:val="37EA9A66"/>
    <w:rsid w:val="37FADE3C"/>
    <w:rsid w:val="38143125"/>
    <w:rsid w:val="385510B7"/>
    <w:rsid w:val="385BCCCF"/>
    <w:rsid w:val="386AC2F0"/>
    <w:rsid w:val="3870D352"/>
    <w:rsid w:val="3877D2E8"/>
    <w:rsid w:val="387F355A"/>
    <w:rsid w:val="388FCF1C"/>
    <w:rsid w:val="3898C170"/>
    <w:rsid w:val="389F6C7D"/>
    <w:rsid w:val="38A81C44"/>
    <w:rsid w:val="38EB457E"/>
    <w:rsid w:val="38FCF650"/>
    <w:rsid w:val="38FCFF78"/>
    <w:rsid w:val="390354BA"/>
    <w:rsid w:val="391D9AAD"/>
    <w:rsid w:val="393A4F4E"/>
    <w:rsid w:val="39447BAE"/>
    <w:rsid w:val="394A3093"/>
    <w:rsid w:val="394C5690"/>
    <w:rsid w:val="395BFBD6"/>
    <w:rsid w:val="395CFB37"/>
    <w:rsid w:val="397BA23B"/>
    <w:rsid w:val="398763A3"/>
    <w:rsid w:val="398882C0"/>
    <w:rsid w:val="3989B08B"/>
    <w:rsid w:val="39B22B2D"/>
    <w:rsid w:val="39BB6BD2"/>
    <w:rsid w:val="39D8F036"/>
    <w:rsid w:val="39E292DA"/>
    <w:rsid w:val="39F32D41"/>
    <w:rsid w:val="39F658C2"/>
    <w:rsid w:val="3A057066"/>
    <w:rsid w:val="3A0B00E3"/>
    <w:rsid w:val="3A1D2CBB"/>
    <w:rsid w:val="3A3D55CE"/>
    <w:rsid w:val="3A4F657D"/>
    <w:rsid w:val="3A82F4A8"/>
    <w:rsid w:val="3A867580"/>
    <w:rsid w:val="3AA356E0"/>
    <w:rsid w:val="3AB7E4BE"/>
    <w:rsid w:val="3AC56A74"/>
    <w:rsid w:val="3ACB68EE"/>
    <w:rsid w:val="3AD2FD58"/>
    <w:rsid w:val="3ADA3160"/>
    <w:rsid w:val="3AE94605"/>
    <w:rsid w:val="3B045E29"/>
    <w:rsid w:val="3B45F0F8"/>
    <w:rsid w:val="3B557619"/>
    <w:rsid w:val="3B7BA46E"/>
    <w:rsid w:val="3B7CF179"/>
    <w:rsid w:val="3B7D8A75"/>
    <w:rsid w:val="3B8472B1"/>
    <w:rsid w:val="3B97AB4F"/>
    <w:rsid w:val="3BA4512D"/>
    <w:rsid w:val="3BD44F7B"/>
    <w:rsid w:val="3BE570EA"/>
    <w:rsid w:val="3C115475"/>
    <w:rsid w:val="3C4322DC"/>
    <w:rsid w:val="3C609189"/>
    <w:rsid w:val="3C6E7A8E"/>
    <w:rsid w:val="3C70110E"/>
    <w:rsid w:val="3C75B376"/>
    <w:rsid w:val="3C79D5C8"/>
    <w:rsid w:val="3C9983F8"/>
    <w:rsid w:val="3CB5F2D1"/>
    <w:rsid w:val="3CC573B1"/>
    <w:rsid w:val="3CDE07F1"/>
    <w:rsid w:val="3CE514C0"/>
    <w:rsid w:val="3CF3C10F"/>
    <w:rsid w:val="3CF5C316"/>
    <w:rsid w:val="3D0716EC"/>
    <w:rsid w:val="3D1C579D"/>
    <w:rsid w:val="3D2895E0"/>
    <w:rsid w:val="3D2A189F"/>
    <w:rsid w:val="3D322FFF"/>
    <w:rsid w:val="3D36B882"/>
    <w:rsid w:val="3D412ABD"/>
    <w:rsid w:val="3D5788A7"/>
    <w:rsid w:val="3D600954"/>
    <w:rsid w:val="3D638F50"/>
    <w:rsid w:val="3D64CA44"/>
    <w:rsid w:val="3D7852F2"/>
    <w:rsid w:val="3D863F09"/>
    <w:rsid w:val="3DA783F7"/>
    <w:rsid w:val="3DE8B1AC"/>
    <w:rsid w:val="3E181122"/>
    <w:rsid w:val="3E1E8BD9"/>
    <w:rsid w:val="3E35413D"/>
    <w:rsid w:val="3E63838F"/>
    <w:rsid w:val="3E80F36A"/>
    <w:rsid w:val="3EB039D5"/>
    <w:rsid w:val="3EC14D34"/>
    <w:rsid w:val="3ED9DC12"/>
    <w:rsid w:val="3EDB470E"/>
    <w:rsid w:val="3F121DC4"/>
    <w:rsid w:val="3F2C6C13"/>
    <w:rsid w:val="3F430BDB"/>
    <w:rsid w:val="3F475D39"/>
    <w:rsid w:val="3F484929"/>
    <w:rsid w:val="3F521C00"/>
    <w:rsid w:val="3F543D3E"/>
    <w:rsid w:val="3F63C6C6"/>
    <w:rsid w:val="3F7B44A4"/>
    <w:rsid w:val="3F94CC1E"/>
    <w:rsid w:val="3FB496F1"/>
    <w:rsid w:val="3FBC02C2"/>
    <w:rsid w:val="400CD683"/>
    <w:rsid w:val="400E327F"/>
    <w:rsid w:val="401642D5"/>
    <w:rsid w:val="4036DE49"/>
    <w:rsid w:val="404D36CF"/>
    <w:rsid w:val="405E570D"/>
    <w:rsid w:val="406F575F"/>
    <w:rsid w:val="4076B386"/>
    <w:rsid w:val="40919E5B"/>
    <w:rsid w:val="40A65CB5"/>
    <w:rsid w:val="40CF6A3F"/>
    <w:rsid w:val="40E7C36F"/>
    <w:rsid w:val="41096A64"/>
    <w:rsid w:val="41176B41"/>
    <w:rsid w:val="411DD018"/>
    <w:rsid w:val="4127B858"/>
    <w:rsid w:val="4128B9A0"/>
    <w:rsid w:val="413A7D92"/>
    <w:rsid w:val="4163C9E8"/>
    <w:rsid w:val="41671C24"/>
    <w:rsid w:val="416A253C"/>
    <w:rsid w:val="416E9612"/>
    <w:rsid w:val="419C6EC6"/>
    <w:rsid w:val="41A66370"/>
    <w:rsid w:val="41B4F4A3"/>
    <w:rsid w:val="41BABDC9"/>
    <w:rsid w:val="41CA16F0"/>
    <w:rsid w:val="41CB1176"/>
    <w:rsid w:val="41CBBE58"/>
    <w:rsid w:val="41EB0CDA"/>
    <w:rsid w:val="41F28B5A"/>
    <w:rsid w:val="424380B5"/>
    <w:rsid w:val="424A25CF"/>
    <w:rsid w:val="425998D3"/>
    <w:rsid w:val="425B89D3"/>
    <w:rsid w:val="426B62E0"/>
    <w:rsid w:val="426DF40C"/>
    <w:rsid w:val="4287E84B"/>
    <w:rsid w:val="42BE6AB6"/>
    <w:rsid w:val="42CA630F"/>
    <w:rsid w:val="42CB7BED"/>
    <w:rsid w:val="42CCBAAF"/>
    <w:rsid w:val="42E59AC4"/>
    <w:rsid w:val="42F18C4F"/>
    <w:rsid w:val="42F55077"/>
    <w:rsid w:val="42F96AAC"/>
    <w:rsid w:val="431A4806"/>
    <w:rsid w:val="432A3CA0"/>
    <w:rsid w:val="4336312D"/>
    <w:rsid w:val="4337ED17"/>
    <w:rsid w:val="43751B53"/>
    <w:rsid w:val="437E3B72"/>
    <w:rsid w:val="43B1BA79"/>
    <w:rsid w:val="43B521D8"/>
    <w:rsid w:val="43C173D1"/>
    <w:rsid w:val="43D976FD"/>
    <w:rsid w:val="43EE7E32"/>
    <w:rsid w:val="440154DC"/>
    <w:rsid w:val="440FE083"/>
    <w:rsid w:val="44572724"/>
    <w:rsid w:val="44621AD8"/>
    <w:rsid w:val="44807344"/>
    <w:rsid w:val="449B0CD8"/>
    <w:rsid w:val="449BDF67"/>
    <w:rsid w:val="449E96F5"/>
    <w:rsid w:val="44AEB839"/>
    <w:rsid w:val="44BE81EF"/>
    <w:rsid w:val="44F27B8F"/>
    <w:rsid w:val="450F2940"/>
    <w:rsid w:val="45186420"/>
    <w:rsid w:val="45398460"/>
    <w:rsid w:val="456C1274"/>
    <w:rsid w:val="456D15C5"/>
    <w:rsid w:val="4578E975"/>
    <w:rsid w:val="457A3E92"/>
    <w:rsid w:val="457C4CD1"/>
    <w:rsid w:val="45979DC9"/>
    <w:rsid w:val="45D2671F"/>
    <w:rsid w:val="45D7ECDC"/>
    <w:rsid w:val="45FEF623"/>
    <w:rsid w:val="4600081D"/>
    <w:rsid w:val="46117611"/>
    <w:rsid w:val="461A87E7"/>
    <w:rsid w:val="4638D4C7"/>
    <w:rsid w:val="46509735"/>
    <w:rsid w:val="466A19B6"/>
    <w:rsid w:val="466B9B24"/>
    <w:rsid w:val="466FDBDA"/>
    <w:rsid w:val="466FF000"/>
    <w:rsid w:val="4678CAA0"/>
    <w:rsid w:val="4683A71B"/>
    <w:rsid w:val="469ED5EB"/>
    <w:rsid w:val="46B73237"/>
    <w:rsid w:val="46C5D405"/>
    <w:rsid w:val="46D6160C"/>
    <w:rsid w:val="46EF6378"/>
    <w:rsid w:val="46F99F2B"/>
    <w:rsid w:val="470D84D9"/>
    <w:rsid w:val="4716138D"/>
    <w:rsid w:val="4723FF90"/>
    <w:rsid w:val="47392D65"/>
    <w:rsid w:val="47487554"/>
    <w:rsid w:val="47654A52"/>
    <w:rsid w:val="4777BC29"/>
    <w:rsid w:val="477AA7C2"/>
    <w:rsid w:val="479E2FFB"/>
    <w:rsid w:val="47D2A7AE"/>
    <w:rsid w:val="47D686AB"/>
    <w:rsid w:val="47DA2E7D"/>
    <w:rsid w:val="47E44F79"/>
    <w:rsid w:val="47F140BC"/>
    <w:rsid w:val="47F95C8D"/>
    <w:rsid w:val="480C0720"/>
    <w:rsid w:val="4821439D"/>
    <w:rsid w:val="4830E2DA"/>
    <w:rsid w:val="48314D69"/>
    <w:rsid w:val="48339121"/>
    <w:rsid w:val="484C9D0F"/>
    <w:rsid w:val="489D5AA5"/>
    <w:rsid w:val="48A27147"/>
    <w:rsid w:val="48FF2E66"/>
    <w:rsid w:val="491EB500"/>
    <w:rsid w:val="4987B3AE"/>
    <w:rsid w:val="498E699D"/>
    <w:rsid w:val="4991AE96"/>
    <w:rsid w:val="49B254F2"/>
    <w:rsid w:val="49BDFDDD"/>
    <w:rsid w:val="49C198AC"/>
    <w:rsid w:val="49C6B424"/>
    <w:rsid w:val="49CAC63F"/>
    <w:rsid w:val="49D16309"/>
    <w:rsid w:val="49DE03D8"/>
    <w:rsid w:val="4A002916"/>
    <w:rsid w:val="4A047D8C"/>
    <w:rsid w:val="4A51C974"/>
    <w:rsid w:val="4A54B93A"/>
    <w:rsid w:val="4A5AE677"/>
    <w:rsid w:val="4A8C5DA1"/>
    <w:rsid w:val="4A975A75"/>
    <w:rsid w:val="4AA9FF95"/>
    <w:rsid w:val="4AB6A20C"/>
    <w:rsid w:val="4AE7131E"/>
    <w:rsid w:val="4AFF6324"/>
    <w:rsid w:val="4B1B9C1F"/>
    <w:rsid w:val="4B32AEA1"/>
    <w:rsid w:val="4B394C55"/>
    <w:rsid w:val="4B3D67FD"/>
    <w:rsid w:val="4B4B62F7"/>
    <w:rsid w:val="4B598EBC"/>
    <w:rsid w:val="4B9FA68E"/>
    <w:rsid w:val="4BB16ECF"/>
    <w:rsid w:val="4BB17504"/>
    <w:rsid w:val="4BFDF05F"/>
    <w:rsid w:val="4C0926BD"/>
    <w:rsid w:val="4C1435FC"/>
    <w:rsid w:val="4C503A48"/>
    <w:rsid w:val="4C7515B3"/>
    <w:rsid w:val="4C77414C"/>
    <w:rsid w:val="4C7EBC15"/>
    <w:rsid w:val="4C8BE8C3"/>
    <w:rsid w:val="4C93E6D6"/>
    <w:rsid w:val="4CA26846"/>
    <w:rsid w:val="4CA91565"/>
    <w:rsid w:val="4CC59AE5"/>
    <w:rsid w:val="4CC5B4EB"/>
    <w:rsid w:val="4CC5C50F"/>
    <w:rsid w:val="4CCF7C48"/>
    <w:rsid w:val="4CDC1C67"/>
    <w:rsid w:val="4CE424EB"/>
    <w:rsid w:val="4CF04955"/>
    <w:rsid w:val="4D01707F"/>
    <w:rsid w:val="4D466A34"/>
    <w:rsid w:val="4D4D2908"/>
    <w:rsid w:val="4D65A9B3"/>
    <w:rsid w:val="4D6C0E08"/>
    <w:rsid w:val="4D7E51C9"/>
    <w:rsid w:val="4D97C3C7"/>
    <w:rsid w:val="4DC7ED87"/>
    <w:rsid w:val="4DD242C2"/>
    <w:rsid w:val="4DD5E277"/>
    <w:rsid w:val="4DF7237A"/>
    <w:rsid w:val="4DFF3911"/>
    <w:rsid w:val="4E0C3E53"/>
    <w:rsid w:val="4E173B7D"/>
    <w:rsid w:val="4E36B97A"/>
    <w:rsid w:val="4E500370"/>
    <w:rsid w:val="4E550A56"/>
    <w:rsid w:val="4E583C72"/>
    <w:rsid w:val="4E65456E"/>
    <w:rsid w:val="4E915EA6"/>
    <w:rsid w:val="4EAD69BC"/>
    <w:rsid w:val="4EC407D6"/>
    <w:rsid w:val="4EDBCFCE"/>
    <w:rsid w:val="4EF33F21"/>
    <w:rsid w:val="4F00AEC8"/>
    <w:rsid w:val="4F085424"/>
    <w:rsid w:val="4F1C1B9E"/>
    <w:rsid w:val="4F46DD25"/>
    <w:rsid w:val="4F62C451"/>
    <w:rsid w:val="4F7223A3"/>
    <w:rsid w:val="4F74929D"/>
    <w:rsid w:val="4F792385"/>
    <w:rsid w:val="4F990AC3"/>
    <w:rsid w:val="4FC1D8AC"/>
    <w:rsid w:val="4FD2DE11"/>
    <w:rsid w:val="4FEEACA5"/>
    <w:rsid w:val="4FEEC0EF"/>
    <w:rsid w:val="4FFD65B5"/>
    <w:rsid w:val="50002810"/>
    <w:rsid w:val="500387C4"/>
    <w:rsid w:val="5014005C"/>
    <w:rsid w:val="501C048D"/>
    <w:rsid w:val="5033D88E"/>
    <w:rsid w:val="504035C8"/>
    <w:rsid w:val="505A21F4"/>
    <w:rsid w:val="50773AA7"/>
    <w:rsid w:val="508E3E38"/>
    <w:rsid w:val="50BB6546"/>
    <w:rsid w:val="50BBDF47"/>
    <w:rsid w:val="50E78791"/>
    <w:rsid w:val="50F87505"/>
    <w:rsid w:val="5109E556"/>
    <w:rsid w:val="5113EB93"/>
    <w:rsid w:val="5127F347"/>
    <w:rsid w:val="514ADCE8"/>
    <w:rsid w:val="51723A06"/>
    <w:rsid w:val="51A7B5C6"/>
    <w:rsid w:val="51B24CD3"/>
    <w:rsid w:val="51E2D7EA"/>
    <w:rsid w:val="51E67B8C"/>
    <w:rsid w:val="51EDAC1E"/>
    <w:rsid w:val="5215233C"/>
    <w:rsid w:val="5215B9CE"/>
    <w:rsid w:val="522CBB55"/>
    <w:rsid w:val="522D6EFE"/>
    <w:rsid w:val="52311558"/>
    <w:rsid w:val="523B9D15"/>
    <w:rsid w:val="528208F9"/>
    <w:rsid w:val="5287E4B3"/>
    <w:rsid w:val="52AE0385"/>
    <w:rsid w:val="52B35A88"/>
    <w:rsid w:val="532764F1"/>
    <w:rsid w:val="5328497F"/>
    <w:rsid w:val="532B3A11"/>
    <w:rsid w:val="533A8497"/>
    <w:rsid w:val="533B9CEA"/>
    <w:rsid w:val="534A21EB"/>
    <w:rsid w:val="534BC301"/>
    <w:rsid w:val="535B7752"/>
    <w:rsid w:val="5363A8FB"/>
    <w:rsid w:val="536CD3CA"/>
    <w:rsid w:val="536D328E"/>
    <w:rsid w:val="538D9C3C"/>
    <w:rsid w:val="5390D6CC"/>
    <w:rsid w:val="53A29BA1"/>
    <w:rsid w:val="53AE9674"/>
    <w:rsid w:val="53E030BB"/>
    <w:rsid w:val="53E97F0F"/>
    <w:rsid w:val="53F7B762"/>
    <w:rsid w:val="54183FB4"/>
    <w:rsid w:val="5429665E"/>
    <w:rsid w:val="542EA002"/>
    <w:rsid w:val="54327F9E"/>
    <w:rsid w:val="5459AE49"/>
    <w:rsid w:val="546CA5AB"/>
    <w:rsid w:val="54BCB9AB"/>
    <w:rsid w:val="54C05DC5"/>
    <w:rsid w:val="54C967E3"/>
    <w:rsid w:val="54D52C28"/>
    <w:rsid w:val="54DC4131"/>
    <w:rsid w:val="54E0494F"/>
    <w:rsid w:val="54EE0F2D"/>
    <w:rsid w:val="5501AB59"/>
    <w:rsid w:val="5505CE41"/>
    <w:rsid w:val="555B6033"/>
    <w:rsid w:val="55638E39"/>
    <w:rsid w:val="556B508F"/>
    <w:rsid w:val="5581BBA8"/>
    <w:rsid w:val="55854E29"/>
    <w:rsid w:val="558E1619"/>
    <w:rsid w:val="55A3C495"/>
    <w:rsid w:val="55B4179D"/>
    <w:rsid w:val="55C1E9EE"/>
    <w:rsid w:val="55C71599"/>
    <w:rsid w:val="55C85120"/>
    <w:rsid w:val="55D5BB92"/>
    <w:rsid w:val="55EA4226"/>
    <w:rsid w:val="55EC5DE0"/>
    <w:rsid w:val="5603D997"/>
    <w:rsid w:val="56047FAA"/>
    <w:rsid w:val="56119B73"/>
    <w:rsid w:val="561600EE"/>
    <w:rsid w:val="5618BABC"/>
    <w:rsid w:val="5623FF1C"/>
    <w:rsid w:val="5646038A"/>
    <w:rsid w:val="56754E0A"/>
    <w:rsid w:val="5680FD6F"/>
    <w:rsid w:val="56AC6927"/>
    <w:rsid w:val="56B14D85"/>
    <w:rsid w:val="56D7AE6A"/>
    <w:rsid w:val="5701E1D6"/>
    <w:rsid w:val="5716447C"/>
    <w:rsid w:val="57240436"/>
    <w:rsid w:val="5734B096"/>
    <w:rsid w:val="57506DC5"/>
    <w:rsid w:val="57792C18"/>
    <w:rsid w:val="5791C38B"/>
    <w:rsid w:val="57A50775"/>
    <w:rsid w:val="57AFAD86"/>
    <w:rsid w:val="57B72389"/>
    <w:rsid w:val="57BBBE40"/>
    <w:rsid w:val="57C1A48B"/>
    <w:rsid w:val="57CF6598"/>
    <w:rsid w:val="57E87BBC"/>
    <w:rsid w:val="57E8C842"/>
    <w:rsid w:val="5807770E"/>
    <w:rsid w:val="582E252C"/>
    <w:rsid w:val="583EC4D3"/>
    <w:rsid w:val="58422942"/>
    <w:rsid w:val="585C1556"/>
    <w:rsid w:val="588B98FB"/>
    <w:rsid w:val="58A38932"/>
    <w:rsid w:val="58D3ED25"/>
    <w:rsid w:val="58E91E00"/>
    <w:rsid w:val="58F1F27E"/>
    <w:rsid w:val="59265E2C"/>
    <w:rsid w:val="5943F3CA"/>
    <w:rsid w:val="5953EC90"/>
    <w:rsid w:val="595E57E4"/>
    <w:rsid w:val="5970D160"/>
    <w:rsid w:val="5986B16C"/>
    <w:rsid w:val="5988BAAF"/>
    <w:rsid w:val="59A86B9F"/>
    <w:rsid w:val="59AD8124"/>
    <w:rsid w:val="59C64D32"/>
    <w:rsid w:val="59D7B7A8"/>
    <w:rsid w:val="59E2D62F"/>
    <w:rsid w:val="59ECAC0D"/>
    <w:rsid w:val="59F5B3E6"/>
    <w:rsid w:val="59F8FDCB"/>
    <w:rsid w:val="5A0BA16C"/>
    <w:rsid w:val="5A1DAC0D"/>
    <w:rsid w:val="5A4F741D"/>
    <w:rsid w:val="5AAE72CF"/>
    <w:rsid w:val="5AC5368A"/>
    <w:rsid w:val="5B055C7A"/>
    <w:rsid w:val="5B2A427B"/>
    <w:rsid w:val="5B2B7FD5"/>
    <w:rsid w:val="5B2E6BB9"/>
    <w:rsid w:val="5B598BCD"/>
    <w:rsid w:val="5B73430F"/>
    <w:rsid w:val="5B747D53"/>
    <w:rsid w:val="5BAF489F"/>
    <w:rsid w:val="5BB21371"/>
    <w:rsid w:val="5BB2E0AD"/>
    <w:rsid w:val="5BD16FB5"/>
    <w:rsid w:val="5BE1B8D9"/>
    <w:rsid w:val="5BFE8A76"/>
    <w:rsid w:val="5BFFAA3B"/>
    <w:rsid w:val="5C1203A2"/>
    <w:rsid w:val="5C1F64ED"/>
    <w:rsid w:val="5C202BCC"/>
    <w:rsid w:val="5C400E70"/>
    <w:rsid w:val="5C5F4301"/>
    <w:rsid w:val="5C603C70"/>
    <w:rsid w:val="5C67698A"/>
    <w:rsid w:val="5C91A71F"/>
    <w:rsid w:val="5C99DDF3"/>
    <w:rsid w:val="5C9C74DA"/>
    <w:rsid w:val="5C9F1286"/>
    <w:rsid w:val="5CAE6E9C"/>
    <w:rsid w:val="5CC74123"/>
    <w:rsid w:val="5CE96F90"/>
    <w:rsid w:val="5D01916A"/>
    <w:rsid w:val="5D0AA59A"/>
    <w:rsid w:val="5D0D5483"/>
    <w:rsid w:val="5D1B7BC0"/>
    <w:rsid w:val="5D75B46E"/>
    <w:rsid w:val="5D79C035"/>
    <w:rsid w:val="5D9ABB26"/>
    <w:rsid w:val="5DD1AF82"/>
    <w:rsid w:val="5DD2D7D0"/>
    <w:rsid w:val="5DDFAB7A"/>
    <w:rsid w:val="5DE29C2F"/>
    <w:rsid w:val="5DE6AF0C"/>
    <w:rsid w:val="5DF1FF40"/>
    <w:rsid w:val="5E0405FA"/>
    <w:rsid w:val="5E115882"/>
    <w:rsid w:val="5E3D9FC7"/>
    <w:rsid w:val="5E463750"/>
    <w:rsid w:val="5E66191E"/>
    <w:rsid w:val="5E770CA4"/>
    <w:rsid w:val="5E7F46AC"/>
    <w:rsid w:val="5E825572"/>
    <w:rsid w:val="5E8A47F1"/>
    <w:rsid w:val="5ED0A82E"/>
    <w:rsid w:val="5EDADE02"/>
    <w:rsid w:val="5EECEFDB"/>
    <w:rsid w:val="5EFC04A8"/>
    <w:rsid w:val="5F002CA0"/>
    <w:rsid w:val="5F18386C"/>
    <w:rsid w:val="5F45FA3E"/>
    <w:rsid w:val="5F497107"/>
    <w:rsid w:val="5F696FDA"/>
    <w:rsid w:val="5F8CC404"/>
    <w:rsid w:val="5F8FC8FD"/>
    <w:rsid w:val="5FA4FC86"/>
    <w:rsid w:val="5FAA3466"/>
    <w:rsid w:val="5FDF63C5"/>
    <w:rsid w:val="601208AF"/>
    <w:rsid w:val="6017FBA6"/>
    <w:rsid w:val="602113ED"/>
    <w:rsid w:val="6035D407"/>
    <w:rsid w:val="6041761C"/>
    <w:rsid w:val="607EFB03"/>
    <w:rsid w:val="60903A87"/>
    <w:rsid w:val="60928568"/>
    <w:rsid w:val="60A0D019"/>
    <w:rsid w:val="60AD6AF0"/>
    <w:rsid w:val="60B34AE4"/>
    <w:rsid w:val="60C7A841"/>
    <w:rsid w:val="60D63AF1"/>
    <w:rsid w:val="60F5DE99"/>
    <w:rsid w:val="60FD14EA"/>
    <w:rsid w:val="61000A74"/>
    <w:rsid w:val="6102AFC6"/>
    <w:rsid w:val="610A7084"/>
    <w:rsid w:val="610A9B0A"/>
    <w:rsid w:val="614B240E"/>
    <w:rsid w:val="614E4607"/>
    <w:rsid w:val="615028E6"/>
    <w:rsid w:val="6159CB3F"/>
    <w:rsid w:val="61701DCA"/>
    <w:rsid w:val="619089FA"/>
    <w:rsid w:val="61A1F1CA"/>
    <w:rsid w:val="61A5E593"/>
    <w:rsid w:val="61BD4E10"/>
    <w:rsid w:val="61DD1A84"/>
    <w:rsid w:val="61FA2975"/>
    <w:rsid w:val="620DE437"/>
    <w:rsid w:val="62177FD8"/>
    <w:rsid w:val="62372196"/>
    <w:rsid w:val="62742290"/>
    <w:rsid w:val="627BCE56"/>
    <w:rsid w:val="627FEE78"/>
    <w:rsid w:val="628BE067"/>
    <w:rsid w:val="62948D08"/>
    <w:rsid w:val="62A0299F"/>
    <w:rsid w:val="62CA69C4"/>
    <w:rsid w:val="62E0F366"/>
    <w:rsid w:val="6301D691"/>
    <w:rsid w:val="63030568"/>
    <w:rsid w:val="63066F71"/>
    <w:rsid w:val="630F8E17"/>
    <w:rsid w:val="6314708B"/>
    <w:rsid w:val="63321E0F"/>
    <w:rsid w:val="6335A83D"/>
    <w:rsid w:val="634A1D9E"/>
    <w:rsid w:val="636C8A37"/>
    <w:rsid w:val="6371117F"/>
    <w:rsid w:val="63751896"/>
    <w:rsid w:val="63936A3C"/>
    <w:rsid w:val="639BA58A"/>
    <w:rsid w:val="63A1173D"/>
    <w:rsid w:val="63A3B373"/>
    <w:rsid w:val="63DB9149"/>
    <w:rsid w:val="63E4A924"/>
    <w:rsid w:val="63F9598F"/>
    <w:rsid w:val="6402CC3E"/>
    <w:rsid w:val="6405387C"/>
    <w:rsid w:val="64185864"/>
    <w:rsid w:val="642BB2B3"/>
    <w:rsid w:val="64308019"/>
    <w:rsid w:val="644E0F4C"/>
    <w:rsid w:val="6455A85A"/>
    <w:rsid w:val="64787CB5"/>
    <w:rsid w:val="6484867D"/>
    <w:rsid w:val="6492BF30"/>
    <w:rsid w:val="64BDF031"/>
    <w:rsid w:val="64F5A175"/>
    <w:rsid w:val="65325F66"/>
    <w:rsid w:val="65662A80"/>
    <w:rsid w:val="656E89F0"/>
    <w:rsid w:val="65844B25"/>
    <w:rsid w:val="65878739"/>
    <w:rsid w:val="658D6EA6"/>
    <w:rsid w:val="65A04B31"/>
    <w:rsid w:val="65C60F9F"/>
    <w:rsid w:val="65D7121B"/>
    <w:rsid w:val="660CEB19"/>
    <w:rsid w:val="661A49FA"/>
    <w:rsid w:val="661C1AD4"/>
    <w:rsid w:val="663E3B2F"/>
    <w:rsid w:val="6647B0CB"/>
    <w:rsid w:val="6658DE51"/>
    <w:rsid w:val="66736EDD"/>
    <w:rsid w:val="667989D8"/>
    <w:rsid w:val="668816AB"/>
    <w:rsid w:val="66B8CE4A"/>
    <w:rsid w:val="66BD9EB6"/>
    <w:rsid w:val="66BFBE35"/>
    <w:rsid w:val="66DC0580"/>
    <w:rsid w:val="66E28DD8"/>
    <w:rsid w:val="66E33C73"/>
    <w:rsid w:val="66EDB85A"/>
    <w:rsid w:val="66FDE2C4"/>
    <w:rsid w:val="670223DC"/>
    <w:rsid w:val="6725F7A0"/>
    <w:rsid w:val="673B09B1"/>
    <w:rsid w:val="67453BF8"/>
    <w:rsid w:val="67474A56"/>
    <w:rsid w:val="677B05F6"/>
    <w:rsid w:val="67A96CD6"/>
    <w:rsid w:val="67AA9CA7"/>
    <w:rsid w:val="67B41CFE"/>
    <w:rsid w:val="67B991BD"/>
    <w:rsid w:val="67BFCA21"/>
    <w:rsid w:val="67C52F3C"/>
    <w:rsid w:val="67D48638"/>
    <w:rsid w:val="67DAAF3C"/>
    <w:rsid w:val="67EC5DB9"/>
    <w:rsid w:val="68070A8C"/>
    <w:rsid w:val="683C7DD4"/>
    <w:rsid w:val="684DB584"/>
    <w:rsid w:val="685F4992"/>
    <w:rsid w:val="686025D0"/>
    <w:rsid w:val="686743E5"/>
    <w:rsid w:val="6868DA47"/>
    <w:rsid w:val="6868EF9F"/>
    <w:rsid w:val="68743C67"/>
    <w:rsid w:val="687D4F18"/>
    <w:rsid w:val="6884CB11"/>
    <w:rsid w:val="6885716B"/>
    <w:rsid w:val="68B37329"/>
    <w:rsid w:val="68C7EB94"/>
    <w:rsid w:val="690F3383"/>
    <w:rsid w:val="6919A630"/>
    <w:rsid w:val="69297322"/>
    <w:rsid w:val="69305DA8"/>
    <w:rsid w:val="694AF884"/>
    <w:rsid w:val="695692B5"/>
    <w:rsid w:val="69883847"/>
    <w:rsid w:val="69A11310"/>
    <w:rsid w:val="69A85B68"/>
    <w:rsid w:val="6A0D44E1"/>
    <w:rsid w:val="6A0D4C2D"/>
    <w:rsid w:val="6A148F4A"/>
    <w:rsid w:val="6A81ED86"/>
    <w:rsid w:val="6A838250"/>
    <w:rsid w:val="6A927932"/>
    <w:rsid w:val="6AB52D1B"/>
    <w:rsid w:val="6ACD1585"/>
    <w:rsid w:val="6AD2E87C"/>
    <w:rsid w:val="6B33F68F"/>
    <w:rsid w:val="6B52EC44"/>
    <w:rsid w:val="6B561CAB"/>
    <w:rsid w:val="6B58BDE2"/>
    <w:rsid w:val="6B5D5677"/>
    <w:rsid w:val="6B61F86A"/>
    <w:rsid w:val="6B9270D9"/>
    <w:rsid w:val="6BA475F4"/>
    <w:rsid w:val="6BB5D3D8"/>
    <w:rsid w:val="6BD2D6C1"/>
    <w:rsid w:val="6BD8A836"/>
    <w:rsid w:val="6BFCC252"/>
    <w:rsid w:val="6BFF0B79"/>
    <w:rsid w:val="6BFF2291"/>
    <w:rsid w:val="6BFF62C2"/>
    <w:rsid w:val="6C053522"/>
    <w:rsid w:val="6C24BDCB"/>
    <w:rsid w:val="6C35E068"/>
    <w:rsid w:val="6C5990D9"/>
    <w:rsid w:val="6C70658F"/>
    <w:rsid w:val="6CBE3241"/>
    <w:rsid w:val="6CBE9941"/>
    <w:rsid w:val="6CCE4561"/>
    <w:rsid w:val="6CD9441A"/>
    <w:rsid w:val="6CDD045C"/>
    <w:rsid w:val="6D078C59"/>
    <w:rsid w:val="6D36049A"/>
    <w:rsid w:val="6D50C31A"/>
    <w:rsid w:val="6D5336D7"/>
    <w:rsid w:val="6D62CA44"/>
    <w:rsid w:val="6D90A0C5"/>
    <w:rsid w:val="6D9AD86C"/>
    <w:rsid w:val="6D9D0C06"/>
    <w:rsid w:val="6E09260D"/>
    <w:rsid w:val="6E1C096A"/>
    <w:rsid w:val="6E302D30"/>
    <w:rsid w:val="6E490B77"/>
    <w:rsid w:val="6E549A26"/>
    <w:rsid w:val="6E7DDE81"/>
    <w:rsid w:val="6E7F3D03"/>
    <w:rsid w:val="6EAF3B9B"/>
    <w:rsid w:val="6EBD9004"/>
    <w:rsid w:val="6EBE62BD"/>
    <w:rsid w:val="6EDA2430"/>
    <w:rsid w:val="6F188ECC"/>
    <w:rsid w:val="6F1B6A67"/>
    <w:rsid w:val="6F434255"/>
    <w:rsid w:val="6F4FE51D"/>
    <w:rsid w:val="6F5438EE"/>
    <w:rsid w:val="6F6CE886"/>
    <w:rsid w:val="6F6F269C"/>
    <w:rsid w:val="6F761244"/>
    <w:rsid w:val="6F81BE43"/>
    <w:rsid w:val="6F87CE54"/>
    <w:rsid w:val="6F90A94C"/>
    <w:rsid w:val="6FB38F25"/>
    <w:rsid w:val="6FBB0E00"/>
    <w:rsid w:val="6FC0BF99"/>
    <w:rsid w:val="6FC3D603"/>
    <w:rsid w:val="6FEFC3A1"/>
    <w:rsid w:val="6FFBA2BA"/>
    <w:rsid w:val="702BF703"/>
    <w:rsid w:val="702DB28F"/>
    <w:rsid w:val="703E9AA7"/>
    <w:rsid w:val="7068A6B0"/>
    <w:rsid w:val="7072F5FA"/>
    <w:rsid w:val="7084138D"/>
    <w:rsid w:val="7091BD62"/>
    <w:rsid w:val="7099B371"/>
    <w:rsid w:val="70AAA3BF"/>
    <w:rsid w:val="70B73804"/>
    <w:rsid w:val="70EC8D90"/>
    <w:rsid w:val="70F03B48"/>
    <w:rsid w:val="70F47A4E"/>
    <w:rsid w:val="7108792A"/>
    <w:rsid w:val="710ECE06"/>
    <w:rsid w:val="711BB5E2"/>
    <w:rsid w:val="712201AD"/>
    <w:rsid w:val="71426BFF"/>
    <w:rsid w:val="7146D077"/>
    <w:rsid w:val="714C611B"/>
    <w:rsid w:val="715704FD"/>
    <w:rsid w:val="71618503"/>
    <w:rsid w:val="7180AEC4"/>
    <w:rsid w:val="7184E847"/>
    <w:rsid w:val="718AF710"/>
    <w:rsid w:val="71A94E82"/>
    <w:rsid w:val="71CDAB85"/>
    <w:rsid w:val="71EAB2EE"/>
    <w:rsid w:val="71EB675D"/>
    <w:rsid w:val="7202EBCE"/>
    <w:rsid w:val="723C0D40"/>
    <w:rsid w:val="723CF0E5"/>
    <w:rsid w:val="724B72DF"/>
    <w:rsid w:val="724E2CC6"/>
    <w:rsid w:val="7254103C"/>
    <w:rsid w:val="7260DFDB"/>
    <w:rsid w:val="727E631D"/>
    <w:rsid w:val="72B7C366"/>
    <w:rsid w:val="72BE9F38"/>
    <w:rsid w:val="72DCFE2B"/>
    <w:rsid w:val="730CD2A8"/>
    <w:rsid w:val="731BFB34"/>
    <w:rsid w:val="731EAD3C"/>
    <w:rsid w:val="731EDFD5"/>
    <w:rsid w:val="737AB918"/>
    <w:rsid w:val="73B77D78"/>
    <w:rsid w:val="73CB5364"/>
    <w:rsid w:val="743ADB5C"/>
    <w:rsid w:val="744E16B7"/>
    <w:rsid w:val="74A0BEE9"/>
    <w:rsid w:val="74A3E515"/>
    <w:rsid w:val="74AF8E4F"/>
    <w:rsid w:val="74B640D6"/>
    <w:rsid w:val="74E2561F"/>
    <w:rsid w:val="74EAEB6D"/>
    <w:rsid w:val="74F3F578"/>
    <w:rsid w:val="75021258"/>
    <w:rsid w:val="75082BF0"/>
    <w:rsid w:val="7514CEE9"/>
    <w:rsid w:val="7519D6DD"/>
    <w:rsid w:val="75283B30"/>
    <w:rsid w:val="75287CFD"/>
    <w:rsid w:val="7545F099"/>
    <w:rsid w:val="75495566"/>
    <w:rsid w:val="7576F468"/>
    <w:rsid w:val="7593C4CC"/>
    <w:rsid w:val="7595A5F0"/>
    <w:rsid w:val="75970DEE"/>
    <w:rsid w:val="759EF9CC"/>
    <w:rsid w:val="75AA3D9F"/>
    <w:rsid w:val="75BFB2E8"/>
    <w:rsid w:val="75C27D60"/>
    <w:rsid w:val="75D15D23"/>
    <w:rsid w:val="75FE6382"/>
    <w:rsid w:val="7605B240"/>
    <w:rsid w:val="76167E09"/>
    <w:rsid w:val="76243CE9"/>
    <w:rsid w:val="76292EB0"/>
    <w:rsid w:val="76952A56"/>
    <w:rsid w:val="76A74687"/>
    <w:rsid w:val="76AFB7FB"/>
    <w:rsid w:val="76D691A2"/>
    <w:rsid w:val="76F63DCD"/>
    <w:rsid w:val="770E4816"/>
    <w:rsid w:val="7752710E"/>
    <w:rsid w:val="77662230"/>
    <w:rsid w:val="777BEC75"/>
    <w:rsid w:val="77A36F0D"/>
    <w:rsid w:val="77AD7AE9"/>
    <w:rsid w:val="77C9F687"/>
    <w:rsid w:val="77D65284"/>
    <w:rsid w:val="77D9F509"/>
    <w:rsid w:val="77E755E0"/>
    <w:rsid w:val="77F95E29"/>
    <w:rsid w:val="78394E8F"/>
    <w:rsid w:val="7846663C"/>
    <w:rsid w:val="784B04C7"/>
    <w:rsid w:val="7884250B"/>
    <w:rsid w:val="788FBB9D"/>
    <w:rsid w:val="789C6BD3"/>
    <w:rsid w:val="789C7111"/>
    <w:rsid w:val="789EC123"/>
    <w:rsid w:val="78A24E4C"/>
    <w:rsid w:val="78A3EB80"/>
    <w:rsid w:val="78D264F6"/>
    <w:rsid w:val="79121C0E"/>
    <w:rsid w:val="79141F62"/>
    <w:rsid w:val="791C2C71"/>
    <w:rsid w:val="79259E98"/>
    <w:rsid w:val="7931B7C8"/>
    <w:rsid w:val="7961969C"/>
    <w:rsid w:val="7991B8ED"/>
    <w:rsid w:val="799B7A93"/>
    <w:rsid w:val="79A8DCCD"/>
    <w:rsid w:val="79B14B35"/>
    <w:rsid w:val="79C1C764"/>
    <w:rsid w:val="79D1E3F5"/>
    <w:rsid w:val="79F641E6"/>
    <w:rsid w:val="7A30ED1E"/>
    <w:rsid w:val="7A3F5DDC"/>
    <w:rsid w:val="7A46EF33"/>
    <w:rsid w:val="7A487413"/>
    <w:rsid w:val="7A4E9382"/>
    <w:rsid w:val="7A65CC5B"/>
    <w:rsid w:val="7A673BA0"/>
    <w:rsid w:val="7A785FF9"/>
    <w:rsid w:val="7A9291D0"/>
    <w:rsid w:val="7AAEC403"/>
    <w:rsid w:val="7AECFAE5"/>
    <w:rsid w:val="7AF24E90"/>
    <w:rsid w:val="7B0AC76E"/>
    <w:rsid w:val="7B0DEB4C"/>
    <w:rsid w:val="7B1D56DA"/>
    <w:rsid w:val="7B95235F"/>
    <w:rsid w:val="7BBB5995"/>
    <w:rsid w:val="7BC08774"/>
    <w:rsid w:val="7BE6A6AE"/>
    <w:rsid w:val="7BFCF56C"/>
    <w:rsid w:val="7BFEEB69"/>
    <w:rsid w:val="7C0B7FE7"/>
    <w:rsid w:val="7C128F03"/>
    <w:rsid w:val="7C2E0503"/>
    <w:rsid w:val="7C372216"/>
    <w:rsid w:val="7C386645"/>
    <w:rsid w:val="7C5B2850"/>
    <w:rsid w:val="7C6B7282"/>
    <w:rsid w:val="7C7FA3F1"/>
    <w:rsid w:val="7C815670"/>
    <w:rsid w:val="7C84DE3B"/>
    <w:rsid w:val="7C8C1F27"/>
    <w:rsid w:val="7CA6DB23"/>
    <w:rsid w:val="7CAB45E1"/>
    <w:rsid w:val="7CB7DEC5"/>
    <w:rsid w:val="7D319B25"/>
    <w:rsid w:val="7D660DB5"/>
    <w:rsid w:val="7D690C82"/>
    <w:rsid w:val="7D74DC85"/>
    <w:rsid w:val="7D8358A0"/>
    <w:rsid w:val="7D922AC4"/>
    <w:rsid w:val="7DA08275"/>
    <w:rsid w:val="7DB9E2CE"/>
    <w:rsid w:val="7DCF515D"/>
    <w:rsid w:val="7DD5DE14"/>
    <w:rsid w:val="7DE77F53"/>
    <w:rsid w:val="7E1F44E5"/>
    <w:rsid w:val="7E2C29F7"/>
    <w:rsid w:val="7E77FE67"/>
    <w:rsid w:val="7EAC234D"/>
    <w:rsid w:val="7EB70DCD"/>
    <w:rsid w:val="7EFADEC5"/>
    <w:rsid w:val="7F0E5969"/>
    <w:rsid w:val="7F238E3D"/>
    <w:rsid w:val="7F3AFA6B"/>
    <w:rsid w:val="7F531702"/>
    <w:rsid w:val="7F6B0B0A"/>
    <w:rsid w:val="7F783B01"/>
    <w:rsid w:val="7F820579"/>
    <w:rsid w:val="7F93179D"/>
    <w:rsid w:val="7FA8D65E"/>
    <w:rsid w:val="7FAE62C0"/>
    <w:rsid w:val="7FBA0B57"/>
    <w:rsid w:val="7FE4304E"/>
    <w:rsid w:val="7FE86DD7"/>
    <w:rsid w:val="7FE8817F"/>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260DA"/>
  <w15:chartTrackingRefBased/>
  <w15:docId w15:val="{6326384A-ECA5-48BC-B30E-B97B40806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lang w:val="en-GB" w:eastAsia="zh-CN"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559"/>
    <w:rPr>
      <w:rFonts w:eastAsiaTheme="minorHAnsi"/>
      <w:szCs w:val="2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215"/>
    <w:pPr>
      <w:ind w:left="720"/>
      <w:contextualSpacing/>
    </w:pPr>
  </w:style>
  <w:style w:type="character" w:styleId="Hyperlink">
    <w:name w:val="Hyperlink"/>
    <w:basedOn w:val="DefaultParagraphFont"/>
    <w:uiPriority w:val="99"/>
    <w:unhideWhenUsed/>
    <w:rsid w:val="001C279B"/>
    <w:rPr>
      <w:color w:val="0000FF"/>
      <w:u w:val="single"/>
    </w:rPr>
  </w:style>
  <w:style w:type="character" w:styleId="UnresolvedMention">
    <w:name w:val="Unresolved Mention"/>
    <w:basedOn w:val="DefaultParagraphFont"/>
    <w:uiPriority w:val="99"/>
    <w:semiHidden/>
    <w:unhideWhenUsed/>
    <w:rsid w:val="008505EB"/>
    <w:rPr>
      <w:color w:val="605E5C"/>
      <w:shd w:val="clear" w:color="auto" w:fill="E1DFDD"/>
    </w:rPr>
  </w:style>
  <w:style w:type="paragraph" w:styleId="Header">
    <w:name w:val="header"/>
    <w:basedOn w:val="Normal"/>
    <w:link w:val="HeaderChar"/>
    <w:uiPriority w:val="99"/>
    <w:unhideWhenUsed/>
    <w:rsid w:val="006657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5756"/>
    <w:rPr>
      <w:rFonts w:eastAsiaTheme="minorHAnsi"/>
      <w:szCs w:val="22"/>
      <w:lang w:eastAsia="en-US" w:bidi="ar-SA"/>
    </w:rPr>
  </w:style>
  <w:style w:type="paragraph" w:styleId="Footer">
    <w:name w:val="footer"/>
    <w:basedOn w:val="Normal"/>
    <w:link w:val="FooterChar"/>
    <w:uiPriority w:val="99"/>
    <w:unhideWhenUsed/>
    <w:rsid w:val="006657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5756"/>
    <w:rPr>
      <w:rFonts w:eastAsiaTheme="minorHAnsi"/>
      <w:szCs w:val="22"/>
      <w:lang w:eastAsia="en-US" w:bidi="ar-SA"/>
    </w:rPr>
  </w:style>
  <w:style w:type="paragraph" w:customStyle="1" w:styleId="Default">
    <w:name w:val="Default"/>
    <w:rsid w:val="007F72FE"/>
    <w:pPr>
      <w:autoSpaceDE w:val="0"/>
      <w:autoSpaceDN w:val="0"/>
      <w:adjustRightInd w:val="0"/>
      <w:spacing w:after="0" w:line="240" w:lineRule="auto"/>
    </w:pPr>
    <w:rPr>
      <w:rFonts w:ascii="Arial" w:eastAsia="Times New Roman" w:hAnsi="Arial" w:cs="Arial"/>
      <w:color w:val="000000"/>
      <w:sz w:val="24"/>
      <w:szCs w:val="24"/>
      <w:lang w:eastAsia="en-GB" w:bidi="ar-SA"/>
    </w:rPr>
  </w:style>
  <w:style w:type="table" w:styleId="TableGrid">
    <w:name w:val="Table Grid"/>
    <w:basedOn w:val="TableNormal"/>
    <w:uiPriority w:val="59"/>
    <w:rsid w:val="00371256"/>
    <w:pPr>
      <w:spacing w:after="0" w:line="240" w:lineRule="auto"/>
    </w:pPr>
    <w:rPr>
      <w:rFonts w:ascii="Times New Roman" w:eastAsia="Times New Roman" w:hAnsi="Times New Roman" w:cs="Times New Roman"/>
      <w:sz w:val="20"/>
      <w:lang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371256"/>
    <w:pPr>
      <w:spacing w:after="0" w:line="240" w:lineRule="auto"/>
    </w:pPr>
    <w:rPr>
      <w:rFonts w:ascii="Times New Roman" w:eastAsia="Times New Roman" w:hAnsi="Times New Roman" w:cs="Times New Roman"/>
      <w:sz w:val="20"/>
      <w:lang w:eastAsia="en-GB"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elementtoproof">
    <w:name w:val="x_elementtoproof"/>
    <w:basedOn w:val="Normal"/>
    <w:rsid w:val="00A4017E"/>
    <w:pPr>
      <w:spacing w:before="100" w:beforeAutospacing="1" w:after="100" w:afterAutospacing="1" w:line="240" w:lineRule="auto"/>
    </w:pPr>
    <w:rPr>
      <w:rFonts w:ascii="Times New Roman" w:eastAsia="Times New Roman" w:hAnsi="Times New Roman" w:cs="Times New Roman"/>
      <w:sz w:val="24"/>
      <w:szCs w:val="24"/>
      <w:lang w:eastAsia="zh-CN" w:bidi="hi-IN"/>
    </w:rPr>
  </w:style>
  <w:style w:type="character" w:styleId="FollowedHyperlink">
    <w:name w:val="FollowedHyperlink"/>
    <w:basedOn w:val="DefaultParagraphFont"/>
    <w:uiPriority w:val="99"/>
    <w:semiHidden/>
    <w:unhideWhenUsed/>
    <w:rsid w:val="00A160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63013">
      <w:bodyDiv w:val="1"/>
      <w:marLeft w:val="0"/>
      <w:marRight w:val="0"/>
      <w:marTop w:val="0"/>
      <w:marBottom w:val="0"/>
      <w:divBdr>
        <w:top w:val="none" w:sz="0" w:space="0" w:color="auto"/>
        <w:left w:val="none" w:sz="0" w:space="0" w:color="auto"/>
        <w:bottom w:val="none" w:sz="0" w:space="0" w:color="auto"/>
        <w:right w:val="none" w:sz="0" w:space="0" w:color="auto"/>
      </w:divBdr>
    </w:div>
    <w:div w:id="298804303">
      <w:bodyDiv w:val="1"/>
      <w:marLeft w:val="0"/>
      <w:marRight w:val="0"/>
      <w:marTop w:val="0"/>
      <w:marBottom w:val="0"/>
      <w:divBdr>
        <w:top w:val="none" w:sz="0" w:space="0" w:color="auto"/>
        <w:left w:val="none" w:sz="0" w:space="0" w:color="auto"/>
        <w:bottom w:val="none" w:sz="0" w:space="0" w:color="auto"/>
        <w:right w:val="none" w:sz="0" w:space="0" w:color="auto"/>
      </w:divBdr>
    </w:div>
    <w:div w:id="334965313">
      <w:bodyDiv w:val="1"/>
      <w:marLeft w:val="0"/>
      <w:marRight w:val="0"/>
      <w:marTop w:val="0"/>
      <w:marBottom w:val="0"/>
      <w:divBdr>
        <w:top w:val="none" w:sz="0" w:space="0" w:color="auto"/>
        <w:left w:val="none" w:sz="0" w:space="0" w:color="auto"/>
        <w:bottom w:val="none" w:sz="0" w:space="0" w:color="auto"/>
        <w:right w:val="none" w:sz="0" w:space="0" w:color="auto"/>
      </w:divBdr>
      <w:divsChild>
        <w:div w:id="1751350802">
          <w:marLeft w:val="0"/>
          <w:marRight w:val="0"/>
          <w:marTop w:val="0"/>
          <w:marBottom w:val="0"/>
          <w:divBdr>
            <w:top w:val="none" w:sz="0" w:space="0" w:color="auto"/>
            <w:left w:val="none" w:sz="0" w:space="0" w:color="auto"/>
            <w:bottom w:val="none" w:sz="0" w:space="0" w:color="auto"/>
            <w:right w:val="none" w:sz="0" w:space="0" w:color="auto"/>
          </w:divBdr>
        </w:div>
      </w:divsChild>
    </w:div>
    <w:div w:id="355009617">
      <w:bodyDiv w:val="1"/>
      <w:marLeft w:val="0"/>
      <w:marRight w:val="0"/>
      <w:marTop w:val="0"/>
      <w:marBottom w:val="0"/>
      <w:divBdr>
        <w:top w:val="none" w:sz="0" w:space="0" w:color="auto"/>
        <w:left w:val="none" w:sz="0" w:space="0" w:color="auto"/>
        <w:bottom w:val="none" w:sz="0" w:space="0" w:color="auto"/>
        <w:right w:val="none" w:sz="0" w:space="0" w:color="auto"/>
      </w:divBdr>
    </w:div>
    <w:div w:id="403383125">
      <w:bodyDiv w:val="1"/>
      <w:marLeft w:val="0"/>
      <w:marRight w:val="0"/>
      <w:marTop w:val="0"/>
      <w:marBottom w:val="0"/>
      <w:divBdr>
        <w:top w:val="none" w:sz="0" w:space="0" w:color="auto"/>
        <w:left w:val="none" w:sz="0" w:space="0" w:color="auto"/>
        <w:bottom w:val="none" w:sz="0" w:space="0" w:color="auto"/>
        <w:right w:val="none" w:sz="0" w:space="0" w:color="auto"/>
      </w:divBdr>
      <w:divsChild>
        <w:div w:id="10185339">
          <w:marLeft w:val="0"/>
          <w:marRight w:val="0"/>
          <w:marTop w:val="0"/>
          <w:marBottom w:val="0"/>
          <w:divBdr>
            <w:top w:val="none" w:sz="0" w:space="0" w:color="auto"/>
            <w:left w:val="none" w:sz="0" w:space="0" w:color="auto"/>
            <w:bottom w:val="none" w:sz="0" w:space="0" w:color="auto"/>
            <w:right w:val="none" w:sz="0" w:space="0" w:color="auto"/>
          </w:divBdr>
        </w:div>
      </w:divsChild>
    </w:div>
    <w:div w:id="649672590">
      <w:bodyDiv w:val="1"/>
      <w:marLeft w:val="0"/>
      <w:marRight w:val="0"/>
      <w:marTop w:val="0"/>
      <w:marBottom w:val="0"/>
      <w:divBdr>
        <w:top w:val="none" w:sz="0" w:space="0" w:color="auto"/>
        <w:left w:val="none" w:sz="0" w:space="0" w:color="auto"/>
        <w:bottom w:val="none" w:sz="0" w:space="0" w:color="auto"/>
        <w:right w:val="none" w:sz="0" w:space="0" w:color="auto"/>
      </w:divBdr>
    </w:div>
    <w:div w:id="690955901">
      <w:bodyDiv w:val="1"/>
      <w:marLeft w:val="0"/>
      <w:marRight w:val="0"/>
      <w:marTop w:val="0"/>
      <w:marBottom w:val="0"/>
      <w:divBdr>
        <w:top w:val="none" w:sz="0" w:space="0" w:color="auto"/>
        <w:left w:val="none" w:sz="0" w:space="0" w:color="auto"/>
        <w:bottom w:val="none" w:sz="0" w:space="0" w:color="auto"/>
        <w:right w:val="none" w:sz="0" w:space="0" w:color="auto"/>
      </w:divBdr>
    </w:div>
    <w:div w:id="949700358">
      <w:bodyDiv w:val="1"/>
      <w:marLeft w:val="0"/>
      <w:marRight w:val="0"/>
      <w:marTop w:val="0"/>
      <w:marBottom w:val="0"/>
      <w:divBdr>
        <w:top w:val="none" w:sz="0" w:space="0" w:color="auto"/>
        <w:left w:val="none" w:sz="0" w:space="0" w:color="auto"/>
        <w:bottom w:val="none" w:sz="0" w:space="0" w:color="auto"/>
        <w:right w:val="none" w:sz="0" w:space="0" w:color="auto"/>
      </w:divBdr>
      <w:divsChild>
        <w:div w:id="1676033767">
          <w:marLeft w:val="0"/>
          <w:marRight w:val="0"/>
          <w:marTop w:val="0"/>
          <w:marBottom w:val="0"/>
          <w:divBdr>
            <w:top w:val="none" w:sz="0" w:space="0" w:color="auto"/>
            <w:left w:val="none" w:sz="0" w:space="0" w:color="auto"/>
            <w:bottom w:val="none" w:sz="0" w:space="0" w:color="auto"/>
            <w:right w:val="none" w:sz="0" w:space="0" w:color="auto"/>
          </w:divBdr>
        </w:div>
      </w:divsChild>
    </w:div>
    <w:div w:id="1288583615">
      <w:bodyDiv w:val="1"/>
      <w:marLeft w:val="0"/>
      <w:marRight w:val="0"/>
      <w:marTop w:val="0"/>
      <w:marBottom w:val="0"/>
      <w:divBdr>
        <w:top w:val="none" w:sz="0" w:space="0" w:color="auto"/>
        <w:left w:val="none" w:sz="0" w:space="0" w:color="auto"/>
        <w:bottom w:val="none" w:sz="0" w:space="0" w:color="auto"/>
        <w:right w:val="none" w:sz="0" w:space="0" w:color="auto"/>
      </w:divBdr>
    </w:div>
    <w:div w:id="1567258640">
      <w:bodyDiv w:val="1"/>
      <w:marLeft w:val="0"/>
      <w:marRight w:val="0"/>
      <w:marTop w:val="0"/>
      <w:marBottom w:val="0"/>
      <w:divBdr>
        <w:top w:val="none" w:sz="0" w:space="0" w:color="auto"/>
        <w:left w:val="none" w:sz="0" w:space="0" w:color="auto"/>
        <w:bottom w:val="none" w:sz="0" w:space="0" w:color="auto"/>
        <w:right w:val="none" w:sz="0" w:space="0" w:color="auto"/>
      </w:divBdr>
    </w:div>
    <w:div w:id="1574315290">
      <w:bodyDiv w:val="1"/>
      <w:marLeft w:val="0"/>
      <w:marRight w:val="0"/>
      <w:marTop w:val="0"/>
      <w:marBottom w:val="0"/>
      <w:divBdr>
        <w:top w:val="none" w:sz="0" w:space="0" w:color="auto"/>
        <w:left w:val="none" w:sz="0" w:space="0" w:color="auto"/>
        <w:bottom w:val="none" w:sz="0" w:space="0" w:color="auto"/>
        <w:right w:val="none" w:sz="0" w:space="0" w:color="auto"/>
      </w:divBdr>
    </w:div>
    <w:div w:id="1652632718">
      <w:bodyDiv w:val="1"/>
      <w:marLeft w:val="0"/>
      <w:marRight w:val="0"/>
      <w:marTop w:val="0"/>
      <w:marBottom w:val="0"/>
      <w:divBdr>
        <w:top w:val="none" w:sz="0" w:space="0" w:color="auto"/>
        <w:left w:val="none" w:sz="0" w:space="0" w:color="auto"/>
        <w:bottom w:val="none" w:sz="0" w:space="0" w:color="auto"/>
        <w:right w:val="none" w:sz="0" w:space="0" w:color="auto"/>
      </w:divBdr>
      <w:divsChild>
        <w:div w:id="366877516">
          <w:marLeft w:val="0"/>
          <w:marRight w:val="0"/>
          <w:marTop w:val="0"/>
          <w:marBottom w:val="0"/>
          <w:divBdr>
            <w:top w:val="none" w:sz="0" w:space="0" w:color="auto"/>
            <w:left w:val="none" w:sz="0" w:space="0" w:color="auto"/>
            <w:bottom w:val="none" w:sz="0" w:space="0" w:color="auto"/>
            <w:right w:val="none" w:sz="0" w:space="0" w:color="auto"/>
          </w:divBdr>
        </w:div>
        <w:div w:id="1095440016">
          <w:marLeft w:val="0"/>
          <w:marRight w:val="0"/>
          <w:marTop w:val="0"/>
          <w:marBottom w:val="0"/>
          <w:divBdr>
            <w:top w:val="none" w:sz="0" w:space="0" w:color="auto"/>
            <w:left w:val="none" w:sz="0" w:space="0" w:color="auto"/>
            <w:bottom w:val="none" w:sz="0" w:space="0" w:color="auto"/>
            <w:right w:val="none" w:sz="0" w:space="0" w:color="auto"/>
          </w:divBdr>
        </w:div>
        <w:div w:id="273489664">
          <w:marLeft w:val="0"/>
          <w:marRight w:val="0"/>
          <w:marTop w:val="0"/>
          <w:marBottom w:val="0"/>
          <w:divBdr>
            <w:top w:val="none" w:sz="0" w:space="0" w:color="auto"/>
            <w:left w:val="none" w:sz="0" w:space="0" w:color="auto"/>
            <w:bottom w:val="none" w:sz="0" w:space="0" w:color="auto"/>
            <w:right w:val="none" w:sz="0" w:space="0" w:color="auto"/>
          </w:divBdr>
        </w:div>
        <w:div w:id="1258950720">
          <w:marLeft w:val="0"/>
          <w:marRight w:val="0"/>
          <w:marTop w:val="0"/>
          <w:marBottom w:val="0"/>
          <w:divBdr>
            <w:top w:val="none" w:sz="0" w:space="0" w:color="auto"/>
            <w:left w:val="none" w:sz="0" w:space="0" w:color="auto"/>
            <w:bottom w:val="none" w:sz="0" w:space="0" w:color="auto"/>
            <w:right w:val="none" w:sz="0" w:space="0" w:color="auto"/>
          </w:divBdr>
        </w:div>
        <w:div w:id="1994328179">
          <w:marLeft w:val="0"/>
          <w:marRight w:val="0"/>
          <w:marTop w:val="0"/>
          <w:marBottom w:val="0"/>
          <w:divBdr>
            <w:top w:val="none" w:sz="0" w:space="0" w:color="auto"/>
            <w:left w:val="none" w:sz="0" w:space="0" w:color="auto"/>
            <w:bottom w:val="none" w:sz="0" w:space="0" w:color="auto"/>
            <w:right w:val="none" w:sz="0" w:space="0" w:color="auto"/>
          </w:divBdr>
        </w:div>
        <w:div w:id="483352404">
          <w:marLeft w:val="0"/>
          <w:marRight w:val="0"/>
          <w:marTop w:val="0"/>
          <w:marBottom w:val="0"/>
          <w:divBdr>
            <w:top w:val="none" w:sz="0" w:space="0" w:color="auto"/>
            <w:left w:val="none" w:sz="0" w:space="0" w:color="auto"/>
            <w:bottom w:val="none" w:sz="0" w:space="0" w:color="auto"/>
            <w:right w:val="none" w:sz="0" w:space="0" w:color="auto"/>
          </w:divBdr>
        </w:div>
        <w:div w:id="848255982">
          <w:marLeft w:val="0"/>
          <w:marRight w:val="0"/>
          <w:marTop w:val="0"/>
          <w:marBottom w:val="0"/>
          <w:divBdr>
            <w:top w:val="none" w:sz="0" w:space="0" w:color="auto"/>
            <w:left w:val="none" w:sz="0" w:space="0" w:color="auto"/>
            <w:bottom w:val="none" w:sz="0" w:space="0" w:color="auto"/>
            <w:right w:val="none" w:sz="0" w:space="0" w:color="auto"/>
          </w:divBdr>
        </w:div>
        <w:div w:id="1535578846">
          <w:marLeft w:val="0"/>
          <w:marRight w:val="0"/>
          <w:marTop w:val="0"/>
          <w:marBottom w:val="0"/>
          <w:divBdr>
            <w:top w:val="none" w:sz="0" w:space="0" w:color="auto"/>
            <w:left w:val="none" w:sz="0" w:space="0" w:color="auto"/>
            <w:bottom w:val="none" w:sz="0" w:space="0" w:color="auto"/>
            <w:right w:val="none" w:sz="0" w:space="0" w:color="auto"/>
          </w:divBdr>
        </w:div>
        <w:div w:id="1558281272">
          <w:marLeft w:val="0"/>
          <w:marRight w:val="0"/>
          <w:marTop w:val="0"/>
          <w:marBottom w:val="0"/>
          <w:divBdr>
            <w:top w:val="none" w:sz="0" w:space="0" w:color="auto"/>
            <w:left w:val="none" w:sz="0" w:space="0" w:color="auto"/>
            <w:bottom w:val="none" w:sz="0" w:space="0" w:color="auto"/>
            <w:right w:val="none" w:sz="0" w:space="0" w:color="auto"/>
          </w:divBdr>
        </w:div>
        <w:div w:id="394353618">
          <w:marLeft w:val="0"/>
          <w:marRight w:val="0"/>
          <w:marTop w:val="0"/>
          <w:marBottom w:val="0"/>
          <w:divBdr>
            <w:top w:val="none" w:sz="0" w:space="0" w:color="auto"/>
            <w:left w:val="none" w:sz="0" w:space="0" w:color="auto"/>
            <w:bottom w:val="none" w:sz="0" w:space="0" w:color="auto"/>
            <w:right w:val="none" w:sz="0" w:space="0" w:color="auto"/>
          </w:divBdr>
        </w:div>
      </w:divsChild>
    </w:div>
    <w:div w:id="1744181483">
      <w:bodyDiv w:val="1"/>
      <w:marLeft w:val="0"/>
      <w:marRight w:val="0"/>
      <w:marTop w:val="0"/>
      <w:marBottom w:val="0"/>
      <w:divBdr>
        <w:top w:val="none" w:sz="0" w:space="0" w:color="auto"/>
        <w:left w:val="none" w:sz="0" w:space="0" w:color="auto"/>
        <w:bottom w:val="none" w:sz="0" w:space="0" w:color="auto"/>
        <w:right w:val="none" w:sz="0" w:space="0" w:color="auto"/>
      </w:divBdr>
      <w:divsChild>
        <w:div w:id="1839029344">
          <w:marLeft w:val="0"/>
          <w:marRight w:val="0"/>
          <w:marTop w:val="0"/>
          <w:marBottom w:val="0"/>
          <w:divBdr>
            <w:top w:val="none" w:sz="0" w:space="0" w:color="auto"/>
            <w:left w:val="none" w:sz="0" w:space="0" w:color="auto"/>
            <w:bottom w:val="none" w:sz="0" w:space="0" w:color="auto"/>
            <w:right w:val="none" w:sz="0" w:space="0" w:color="auto"/>
          </w:divBdr>
        </w:div>
      </w:divsChild>
    </w:div>
    <w:div w:id="1804229154">
      <w:bodyDiv w:val="1"/>
      <w:marLeft w:val="0"/>
      <w:marRight w:val="0"/>
      <w:marTop w:val="0"/>
      <w:marBottom w:val="0"/>
      <w:divBdr>
        <w:top w:val="none" w:sz="0" w:space="0" w:color="auto"/>
        <w:left w:val="none" w:sz="0" w:space="0" w:color="auto"/>
        <w:bottom w:val="none" w:sz="0" w:space="0" w:color="auto"/>
        <w:right w:val="none" w:sz="0" w:space="0" w:color="auto"/>
      </w:divBdr>
      <w:divsChild>
        <w:div w:id="1913270949">
          <w:marLeft w:val="0"/>
          <w:marRight w:val="0"/>
          <w:marTop w:val="0"/>
          <w:marBottom w:val="0"/>
          <w:divBdr>
            <w:top w:val="none" w:sz="0" w:space="0" w:color="auto"/>
            <w:left w:val="none" w:sz="0" w:space="0" w:color="auto"/>
            <w:bottom w:val="none" w:sz="0" w:space="0" w:color="auto"/>
            <w:right w:val="none" w:sz="0" w:space="0" w:color="auto"/>
          </w:divBdr>
        </w:div>
      </w:divsChild>
    </w:div>
    <w:div w:id="1972006757">
      <w:bodyDiv w:val="1"/>
      <w:marLeft w:val="0"/>
      <w:marRight w:val="0"/>
      <w:marTop w:val="0"/>
      <w:marBottom w:val="0"/>
      <w:divBdr>
        <w:top w:val="none" w:sz="0" w:space="0" w:color="auto"/>
        <w:left w:val="none" w:sz="0" w:space="0" w:color="auto"/>
        <w:bottom w:val="none" w:sz="0" w:space="0" w:color="auto"/>
        <w:right w:val="none" w:sz="0" w:space="0" w:color="auto"/>
      </w:divBdr>
    </w:div>
    <w:div w:id="1975983122">
      <w:bodyDiv w:val="1"/>
      <w:marLeft w:val="0"/>
      <w:marRight w:val="0"/>
      <w:marTop w:val="0"/>
      <w:marBottom w:val="0"/>
      <w:divBdr>
        <w:top w:val="none" w:sz="0" w:space="0" w:color="auto"/>
        <w:left w:val="none" w:sz="0" w:space="0" w:color="auto"/>
        <w:bottom w:val="none" w:sz="0" w:space="0" w:color="auto"/>
        <w:right w:val="none" w:sz="0" w:space="0" w:color="auto"/>
      </w:divBdr>
    </w:div>
    <w:div w:id="1998417169">
      <w:bodyDiv w:val="1"/>
      <w:marLeft w:val="0"/>
      <w:marRight w:val="0"/>
      <w:marTop w:val="0"/>
      <w:marBottom w:val="0"/>
      <w:divBdr>
        <w:top w:val="none" w:sz="0" w:space="0" w:color="auto"/>
        <w:left w:val="none" w:sz="0" w:space="0" w:color="auto"/>
        <w:bottom w:val="none" w:sz="0" w:space="0" w:color="auto"/>
        <w:right w:val="none" w:sz="0" w:space="0" w:color="auto"/>
      </w:divBdr>
    </w:div>
    <w:div w:id="2104254548">
      <w:bodyDiv w:val="1"/>
      <w:marLeft w:val="0"/>
      <w:marRight w:val="0"/>
      <w:marTop w:val="0"/>
      <w:marBottom w:val="0"/>
      <w:divBdr>
        <w:top w:val="none" w:sz="0" w:space="0" w:color="auto"/>
        <w:left w:val="none" w:sz="0" w:space="0" w:color="auto"/>
        <w:bottom w:val="none" w:sz="0" w:space="0" w:color="auto"/>
        <w:right w:val="none" w:sz="0" w:space="0" w:color="auto"/>
      </w:divBdr>
      <w:divsChild>
        <w:div w:id="1098602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pensions-schemes-newsletter-170-may-2025?utm_medium=email&amp;utm_campaign=govuk-notifications-single-page&amp;utm_source=723d54db-105c-4d3b-8d3a-e78f2cc5046d&amp;utm_content=immediately" TargetMode="External"/><Relationship Id="rId18" Type="http://schemas.openxmlformats.org/officeDocument/2006/relationships/hyperlink" Target="https://www.thepensionsregulator.gov.uk/en/media-hub/speeches-and-speakers/fighting-pension-fraud-webinar-2025" TargetMode="External"/><Relationship Id="rId3" Type="http://schemas.openxmlformats.org/officeDocument/2006/relationships/customXml" Target="../customXml/item3.xml"/><Relationship Id="rId21" Type="http://schemas.openxmlformats.org/officeDocument/2006/relationships/hyperlink" Target="https://lgpsboard.org/index.php/welcome" TargetMode="External"/><Relationship Id="rId7" Type="http://schemas.openxmlformats.org/officeDocument/2006/relationships/settings" Target="settings.xml"/><Relationship Id="rId12" Type="http://schemas.openxmlformats.org/officeDocument/2006/relationships/hyperlink" Target="https://www.gov.uk/government/publications/pensions-schemes-newsletter-169-april-2025?utm_medium=email&amp;utm_campaign=govuk-notifications-single-page&amp;utm_source=fcf96354-4d75-4830-a1bf-bcb9d97008e5&amp;utm_content=immediately" TargetMode="External"/><Relationship Id="rId17" Type="http://schemas.openxmlformats.org/officeDocument/2006/relationships/hyperlink" Target="https://www.thepensionsregulator.gov.uk/en/media-hub/press-releases/2025-press-releases/pension-savers-call-on-schemes-to-get-dashboard-ready-in-new-video"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thepensionsregulator.gov.uk/en/trustees/contributions-data-and-transfers/dashboards-guidance/connecting-to-pensions-dashboards" TargetMode="External"/><Relationship Id="rId20" Type="http://schemas.openxmlformats.org/officeDocument/2006/relationships/hyperlink" Target="https://lgpsab.scot/wp-content/uploads/2025/05/SAB-Bulletin-May-2025.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otlgpsregs.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rates-and-allowances-pension-schemes/pension-schemes-rate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thepensionsregulator.gov.uk/en/public-service-pension-schemes/remediable-service-statements-delivery-lgp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public-service-pensions-remedy-newsletter-june-2025?utm_medium=email&amp;utm_campaign=govuk-notifications-single-page&amp;utm_source=d90e0483-ec9d-41ff-b5b7-30336095b256&amp;utm_content=immediately"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b65bf0e-7081-4583-b2f5-8a330c0c8789" xsi:nil="true"/>
    <lcf76f155ced4ddcb4097134ff3c332f xmlns="93da8161-ddec-478b-86a1-c05e0c16f3e7">
      <Terms xmlns="http://schemas.microsoft.com/office/infopath/2007/PartnerControls"/>
    </lcf76f155ced4ddcb4097134ff3c332f>
    <_ip_UnifiedCompliancePolicyProperties xmlns="http://schemas.microsoft.com/sharepoint/v3" xsi:nil="true"/>
    <_dlc_DocId xmlns="5b65bf0e-7081-4583-b2f5-8a330c0c8789">7DX77YRMCCNA-841004754-64081</_dlc_DocId>
    <_dlc_DocIdUrl xmlns="5b65bf0e-7081-4583-b2f5-8a330c0c8789">
      <Url>https://dundeecitygovuk.sharepoint.com/sites/SP-CorporateFinance/_layouts/15/DocIdRedir.aspx?ID=7DX77YRMCCNA-841004754-64081</Url>
      <Description>7DX77YRMCCNA-841004754-64081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096AEE0C4BB34692BC407FB68CD074" ma:contentTypeVersion="16" ma:contentTypeDescription="Create a new document." ma:contentTypeScope="" ma:versionID="092dbd6a127ff70f8a3f3dee431453ec">
  <xsd:schema xmlns:xsd="http://www.w3.org/2001/XMLSchema" xmlns:xs="http://www.w3.org/2001/XMLSchema" xmlns:p="http://schemas.microsoft.com/office/2006/metadata/properties" xmlns:ns1="http://schemas.microsoft.com/sharepoint/v3" xmlns:ns2="5b65bf0e-7081-4583-b2f5-8a330c0c8789" xmlns:ns3="93da8161-ddec-478b-86a1-c05e0c16f3e7" targetNamespace="http://schemas.microsoft.com/office/2006/metadata/properties" ma:root="true" ma:fieldsID="a6737f276dd61d11fdd58d167ba38647" ns1:_="" ns2:_="" ns3:_="">
    <xsd:import namespace="http://schemas.microsoft.com/sharepoint/v3"/>
    <xsd:import namespace="5b65bf0e-7081-4583-b2f5-8a330c0c8789"/>
    <xsd:import namespace="93da8161-ddec-478b-86a1-c05e0c16f3e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element ref="ns2:SharedWithUsers" minOccurs="0"/>
                <xsd:element ref="ns2:SharedWithDetails" minOccurs="0"/>
                <xsd:element ref="ns1:_ip_UnifiedCompliancePolicyProperties" minOccurs="0"/>
                <xsd:element ref="ns1:_ip_UnifiedCompliancePolicyUIAction"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65bf0e-7081-4583-b2f5-8a330c0c878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d4fad90-6dc3-49fc-bfc6-9b048e3e06e5}" ma:internalName="TaxCatchAll" ma:showField="CatchAllData" ma:web="5b65bf0e-7081-4583-b2f5-8a330c0c878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da8161-ddec-478b-86a1-c05e0c16f3e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68f6ed1-2845-4a53-be4b-b0f4dab87cff"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D223FA-2968-480E-889B-67AE109E3E4F}">
  <ds:schemaRefs>
    <ds:schemaRef ds:uri="http://schemas.microsoft.com/sharepoint/v3/contenttype/forms"/>
  </ds:schemaRefs>
</ds:datastoreItem>
</file>

<file path=customXml/itemProps2.xml><?xml version="1.0" encoding="utf-8"?>
<ds:datastoreItem xmlns:ds="http://schemas.openxmlformats.org/officeDocument/2006/customXml" ds:itemID="{3DF38845-9793-4086-A252-1E4E61ED68EE}">
  <ds:schemaRefs>
    <ds:schemaRef ds:uri="http://schemas.microsoft.com/office/2006/metadata/properties"/>
    <ds:schemaRef ds:uri="http://schemas.microsoft.com/office/infopath/2007/PartnerControls"/>
    <ds:schemaRef ds:uri="http://schemas.microsoft.com/sharepoint/v3"/>
    <ds:schemaRef ds:uri="5b65bf0e-7081-4583-b2f5-8a330c0c8789"/>
    <ds:schemaRef ds:uri="93da8161-ddec-478b-86a1-c05e0c16f3e7"/>
  </ds:schemaRefs>
</ds:datastoreItem>
</file>

<file path=customXml/itemProps3.xml><?xml version="1.0" encoding="utf-8"?>
<ds:datastoreItem xmlns:ds="http://schemas.openxmlformats.org/officeDocument/2006/customXml" ds:itemID="{79508AD2-7247-4E24-9ECF-B83D611C7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65bf0e-7081-4583-b2f5-8a330c0c8789"/>
    <ds:schemaRef ds:uri="93da8161-ddec-478b-86a1-c05e0c16f3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0E9F68-FB47-4DFB-A988-9F2DFEA490F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2749</Words>
  <Characters>15671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Smith</dc:creator>
  <cp:keywords/>
  <dc:description/>
  <cp:lastModifiedBy>Tracey Russell</cp:lastModifiedBy>
  <cp:revision>2</cp:revision>
  <dcterms:created xsi:type="dcterms:W3CDTF">2025-09-09T16:07:00Z</dcterms:created>
  <dcterms:modified xsi:type="dcterms:W3CDTF">2025-09-09T16:07:00Z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0x010100FC096AEE0C4BB34692BC407FB68CD074</vt:lpwstr>
  </property>
  <property fmtid="{D5CDD505-2E9C-101B-9397-08002B2CF9AE}" pid="3" name="_dlc_DocIdItemGuid">
    <vt:lpwstr>50837461-1b82-4839-85bb-b994a67276e4</vt:lpwstr>
  </property>
  <property fmtid="{D5CDD505-2E9C-101B-9397-08002B2CF9AE}" pid="4" name="MediaServiceImageTags">
    <vt:lpwstr/>
  </property>
</Properties>
</file>